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8882F" w14:textId="77777777" w:rsidR="00721E1C" w:rsidRDefault="00227BEF">
      <w:pPr>
        <w:spacing w:before="760"/>
        <w:jc w:val="center"/>
      </w:pPr>
      <w:r>
        <w:rPr>
          <w:b/>
          <w:color w:val="144B9B"/>
          <w:sz w:val="54"/>
        </w:rPr>
        <w:t>Allergy Safety Policy</w:t>
      </w:r>
    </w:p>
    <w:p w14:paraId="4C8291EF" w14:textId="77777777" w:rsidR="00227BEF" w:rsidRDefault="00227BEF">
      <w:pPr>
        <w:spacing w:before="500"/>
        <w:jc w:val="center"/>
        <w:rPr>
          <w:b/>
          <w:color w:val="144B9B"/>
          <w:sz w:val="48"/>
        </w:rPr>
      </w:pPr>
    </w:p>
    <w:p w14:paraId="04ED5D8D" w14:textId="5EED3120" w:rsidR="00721E1C" w:rsidRDefault="00227BEF">
      <w:pPr>
        <w:spacing w:before="500"/>
        <w:jc w:val="center"/>
      </w:pPr>
      <w:r>
        <w:rPr>
          <w:b/>
          <w:color w:val="144B9B"/>
          <w:sz w:val="48"/>
        </w:rPr>
        <w:t>Byker Primary School</w:t>
      </w:r>
    </w:p>
    <w:p w14:paraId="212AA1F9" w14:textId="136F0517" w:rsidR="00721E1C" w:rsidRDefault="00227BEF">
      <w:pPr>
        <w:spacing w:before="440"/>
        <w:jc w:val="center"/>
      </w:pPr>
      <w:r>
        <w:rPr>
          <w:noProof/>
        </w:rPr>
        <w:drawing>
          <wp:inline distT="0" distB="0" distL="0" distR="0" wp14:anchorId="64C45500" wp14:editId="5AFDDA02">
            <wp:extent cx="2240280" cy="20562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ker_policy_logo.png"/>
                    <pic:cNvPicPr/>
                  </pic:nvPicPr>
                  <pic:blipFill>
                    <a:blip r:embed="rId8"/>
                    <a:stretch>
                      <a:fillRect/>
                    </a:stretch>
                  </pic:blipFill>
                  <pic:spPr>
                    <a:xfrm>
                      <a:off x="0" y="0"/>
                      <a:ext cx="2240280" cy="2056201"/>
                    </a:xfrm>
                    <a:prstGeom prst="rect">
                      <a:avLst/>
                    </a:prstGeom>
                  </pic:spPr>
                </pic:pic>
              </a:graphicData>
            </a:graphic>
          </wp:inline>
        </w:drawing>
      </w:r>
    </w:p>
    <w:p w14:paraId="2522F9D5" w14:textId="49D715E1" w:rsidR="00227BEF" w:rsidRDefault="00227BEF">
      <w:pPr>
        <w:spacing w:before="440"/>
        <w:jc w:val="center"/>
      </w:pPr>
    </w:p>
    <w:p w14:paraId="5B6F26BD" w14:textId="522DFDDF" w:rsidR="00227BEF" w:rsidRDefault="00227BEF">
      <w:pPr>
        <w:spacing w:before="440"/>
        <w:jc w:val="center"/>
      </w:pPr>
    </w:p>
    <w:p w14:paraId="49712C5A" w14:textId="15BF5875" w:rsidR="00227BEF" w:rsidRDefault="00227BEF">
      <w:pPr>
        <w:spacing w:before="440"/>
        <w:jc w:val="center"/>
      </w:pPr>
    </w:p>
    <w:p w14:paraId="68B13939" w14:textId="77777777" w:rsidR="00227BEF" w:rsidRDefault="00227BEF">
      <w:pPr>
        <w:spacing w:before="440"/>
        <w:jc w:val="center"/>
      </w:pPr>
    </w:p>
    <w:p w14:paraId="7B948653" w14:textId="77777777" w:rsidR="00721E1C" w:rsidRDefault="00721E1C"/>
    <w:tbl>
      <w:tblPr>
        <w:tblW w:w="0" w:type="auto"/>
        <w:jc w:val="center"/>
        <w:tblLayout w:type="fixed"/>
        <w:tblLook w:val="04A0" w:firstRow="1" w:lastRow="0" w:firstColumn="1" w:lastColumn="0" w:noHBand="0" w:noVBand="1"/>
      </w:tblPr>
      <w:tblGrid>
        <w:gridCol w:w="5184"/>
        <w:gridCol w:w="5184"/>
      </w:tblGrid>
      <w:tr w:rsidR="00721E1C" w14:paraId="2B47C69C" w14:textId="77777777">
        <w:trPr>
          <w:jc w:val="center"/>
        </w:trPr>
        <w:tc>
          <w:tcPr>
            <w:tcW w:w="5184" w:type="dxa"/>
            <w:tcBorders>
              <w:top w:val="single" w:sz="6" w:space="0" w:color="000000"/>
              <w:left w:val="single" w:sz="6" w:space="0" w:color="000000"/>
              <w:bottom w:val="single" w:sz="6" w:space="0" w:color="000000"/>
              <w:right w:val="single" w:sz="6" w:space="0" w:color="000000"/>
            </w:tcBorders>
            <w:vAlign w:val="center"/>
          </w:tcPr>
          <w:p w14:paraId="0BF21930" w14:textId="77777777" w:rsidR="00721E1C" w:rsidRDefault="00227BEF">
            <w:r>
              <w:rPr>
                <w:color w:val="DC0000"/>
                <w:sz w:val="19"/>
              </w:rPr>
              <w:t>Approved by:</w:t>
            </w:r>
          </w:p>
        </w:tc>
        <w:tc>
          <w:tcPr>
            <w:tcW w:w="5184" w:type="dxa"/>
            <w:tcBorders>
              <w:top w:val="single" w:sz="6" w:space="0" w:color="000000"/>
              <w:left w:val="single" w:sz="6" w:space="0" w:color="000000"/>
              <w:bottom w:val="single" w:sz="6" w:space="0" w:color="000000"/>
              <w:right w:val="single" w:sz="6" w:space="0" w:color="000000"/>
            </w:tcBorders>
            <w:vAlign w:val="center"/>
          </w:tcPr>
          <w:p w14:paraId="61BD03CD" w14:textId="77777777" w:rsidR="00721E1C" w:rsidRDefault="00227BEF">
            <w:r>
              <w:rPr>
                <w:sz w:val="19"/>
              </w:rPr>
              <w:t>Governing Body</w:t>
            </w:r>
          </w:p>
        </w:tc>
      </w:tr>
      <w:tr w:rsidR="00721E1C" w14:paraId="01588973" w14:textId="77777777">
        <w:trPr>
          <w:jc w:val="center"/>
        </w:trPr>
        <w:tc>
          <w:tcPr>
            <w:tcW w:w="5184" w:type="dxa"/>
            <w:tcBorders>
              <w:top w:val="single" w:sz="6" w:space="0" w:color="000000"/>
              <w:left w:val="single" w:sz="6" w:space="0" w:color="000000"/>
              <w:bottom w:val="single" w:sz="6" w:space="0" w:color="000000"/>
              <w:right w:val="single" w:sz="6" w:space="0" w:color="000000"/>
            </w:tcBorders>
            <w:vAlign w:val="center"/>
          </w:tcPr>
          <w:p w14:paraId="7B9B212A" w14:textId="77777777" w:rsidR="00721E1C" w:rsidRDefault="00227BEF">
            <w:r>
              <w:rPr>
                <w:color w:val="DC0000"/>
                <w:sz w:val="19"/>
              </w:rPr>
              <w:t>Approved Date:</w:t>
            </w:r>
          </w:p>
        </w:tc>
        <w:tc>
          <w:tcPr>
            <w:tcW w:w="5184" w:type="dxa"/>
            <w:tcBorders>
              <w:top w:val="single" w:sz="6" w:space="0" w:color="000000"/>
              <w:left w:val="single" w:sz="6" w:space="0" w:color="000000"/>
              <w:bottom w:val="single" w:sz="6" w:space="0" w:color="000000"/>
              <w:right w:val="single" w:sz="6" w:space="0" w:color="000000"/>
            </w:tcBorders>
            <w:vAlign w:val="center"/>
          </w:tcPr>
          <w:p w14:paraId="095447F0" w14:textId="77777777" w:rsidR="00721E1C" w:rsidRDefault="00227BEF">
            <w:r>
              <w:rPr>
                <w:sz w:val="19"/>
              </w:rPr>
              <w:t>September 2026</w:t>
            </w:r>
          </w:p>
        </w:tc>
      </w:tr>
      <w:tr w:rsidR="00721E1C" w14:paraId="52A518EA" w14:textId="77777777">
        <w:trPr>
          <w:jc w:val="center"/>
        </w:trPr>
        <w:tc>
          <w:tcPr>
            <w:tcW w:w="5184" w:type="dxa"/>
            <w:tcBorders>
              <w:top w:val="single" w:sz="6" w:space="0" w:color="000000"/>
              <w:left w:val="single" w:sz="6" w:space="0" w:color="000000"/>
              <w:bottom w:val="single" w:sz="6" w:space="0" w:color="000000"/>
              <w:right w:val="single" w:sz="6" w:space="0" w:color="000000"/>
            </w:tcBorders>
            <w:vAlign w:val="center"/>
          </w:tcPr>
          <w:p w14:paraId="3C9DAA4A" w14:textId="77777777" w:rsidR="00721E1C" w:rsidRDefault="00227BEF">
            <w:r>
              <w:rPr>
                <w:sz w:val="19"/>
              </w:rPr>
              <w:t>Review frequency:</w:t>
            </w:r>
          </w:p>
        </w:tc>
        <w:tc>
          <w:tcPr>
            <w:tcW w:w="5184" w:type="dxa"/>
            <w:tcBorders>
              <w:top w:val="single" w:sz="6" w:space="0" w:color="000000"/>
              <w:left w:val="single" w:sz="6" w:space="0" w:color="000000"/>
              <w:bottom w:val="single" w:sz="6" w:space="0" w:color="000000"/>
              <w:right w:val="single" w:sz="6" w:space="0" w:color="000000"/>
            </w:tcBorders>
            <w:vAlign w:val="center"/>
          </w:tcPr>
          <w:p w14:paraId="079AA47E" w14:textId="77777777" w:rsidR="00721E1C" w:rsidRDefault="00227BEF">
            <w:r>
              <w:rPr>
                <w:sz w:val="19"/>
              </w:rPr>
              <w:t>Annually, or sooner following an incident/near miss or updated statutory guidance</w:t>
            </w:r>
          </w:p>
        </w:tc>
      </w:tr>
      <w:tr w:rsidR="00721E1C" w14:paraId="2C64BDA6" w14:textId="77777777">
        <w:trPr>
          <w:jc w:val="center"/>
        </w:trPr>
        <w:tc>
          <w:tcPr>
            <w:tcW w:w="5184" w:type="dxa"/>
            <w:tcBorders>
              <w:top w:val="single" w:sz="6" w:space="0" w:color="000000"/>
              <w:left w:val="single" w:sz="6" w:space="0" w:color="000000"/>
              <w:bottom w:val="single" w:sz="6" w:space="0" w:color="000000"/>
              <w:right w:val="single" w:sz="6" w:space="0" w:color="000000"/>
            </w:tcBorders>
            <w:vAlign w:val="center"/>
          </w:tcPr>
          <w:p w14:paraId="22B9AA1E" w14:textId="77777777" w:rsidR="00721E1C" w:rsidRDefault="00227BEF">
            <w:r>
              <w:rPr>
                <w:color w:val="DC0000"/>
                <w:sz w:val="19"/>
              </w:rPr>
              <w:t>Next Review Date:</w:t>
            </w:r>
          </w:p>
        </w:tc>
        <w:tc>
          <w:tcPr>
            <w:tcW w:w="5184" w:type="dxa"/>
            <w:tcBorders>
              <w:top w:val="single" w:sz="6" w:space="0" w:color="000000"/>
              <w:left w:val="single" w:sz="6" w:space="0" w:color="000000"/>
              <w:bottom w:val="single" w:sz="6" w:space="0" w:color="000000"/>
              <w:right w:val="single" w:sz="6" w:space="0" w:color="000000"/>
            </w:tcBorders>
            <w:vAlign w:val="center"/>
          </w:tcPr>
          <w:p w14:paraId="47C003F6" w14:textId="77777777" w:rsidR="00721E1C" w:rsidRDefault="00227BEF">
            <w:r>
              <w:rPr>
                <w:sz w:val="19"/>
              </w:rPr>
              <w:t>September 2027</w:t>
            </w:r>
          </w:p>
        </w:tc>
      </w:tr>
      <w:tr w:rsidR="00721E1C" w14:paraId="0E0C6DD4" w14:textId="77777777">
        <w:trPr>
          <w:jc w:val="center"/>
        </w:trPr>
        <w:tc>
          <w:tcPr>
            <w:tcW w:w="5184" w:type="dxa"/>
            <w:tcBorders>
              <w:top w:val="single" w:sz="6" w:space="0" w:color="000000"/>
              <w:left w:val="single" w:sz="6" w:space="0" w:color="000000"/>
              <w:bottom w:val="single" w:sz="6" w:space="0" w:color="000000"/>
              <w:right w:val="single" w:sz="6" w:space="0" w:color="000000"/>
            </w:tcBorders>
            <w:vAlign w:val="center"/>
          </w:tcPr>
          <w:p w14:paraId="2FCC5582" w14:textId="77777777" w:rsidR="00721E1C" w:rsidRDefault="00227BEF">
            <w:r>
              <w:rPr>
                <w:sz w:val="19"/>
              </w:rPr>
              <w:t xml:space="preserve">Allergy </w:t>
            </w:r>
            <w:r>
              <w:rPr>
                <w:sz w:val="19"/>
              </w:rPr>
              <w:t>Lead:</w:t>
            </w:r>
          </w:p>
        </w:tc>
        <w:tc>
          <w:tcPr>
            <w:tcW w:w="5184" w:type="dxa"/>
            <w:tcBorders>
              <w:top w:val="single" w:sz="6" w:space="0" w:color="000000"/>
              <w:left w:val="single" w:sz="6" w:space="0" w:color="000000"/>
              <w:bottom w:val="single" w:sz="6" w:space="0" w:color="000000"/>
              <w:right w:val="single" w:sz="6" w:space="0" w:color="000000"/>
            </w:tcBorders>
            <w:vAlign w:val="center"/>
          </w:tcPr>
          <w:p w14:paraId="4CF92BA6" w14:textId="77777777" w:rsidR="00721E1C" w:rsidRDefault="00227BEF">
            <w:r>
              <w:rPr>
                <w:sz w:val="19"/>
              </w:rPr>
              <w:t>Miss M Donnison, Headteacher</w:t>
            </w:r>
          </w:p>
        </w:tc>
      </w:tr>
    </w:tbl>
    <w:p w14:paraId="0DDE0E6C" w14:textId="77777777" w:rsidR="00721E1C" w:rsidRDefault="00227BEF">
      <w:r>
        <w:br w:type="page"/>
      </w:r>
    </w:p>
    <w:p w14:paraId="1ADC05C0" w14:textId="77777777" w:rsidR="00721E1C" w:rsidRPr="00227BEF" w:rsidRDefault="00227BEF">
      <w:pPr>
        <w:pStyle w:val="Heading1"/>
        <w:rPr>
          <w:color w:val="1F497D" w:themeColor="text2"/>
        </w:rPr>
      </w:pPr>
      <w:r w:rsidRPr="00227BEF">
        <w:rPr>
          <w:color w:val="1F497D" w:themeColor="text2"/>
        </w:rPr>
        <w:lastRenderedPageBreak/>
        <w:t>1. Introduction and statutory basis</w:t>
      </w:r>
    </w:p>
    <w:p w14:paraId="05D5594A" w14:textId="77777777" w:rsidR="00721E1C" w:rsidRDefault="00227BEF">
      <w:r>
        <w:t xml:space="preserve">Byker Primary School is committed to providing a safe, inclusive and welcoming environment for pupils, staff and visitors with allergies. This policy sets out how the school will </w:t>
      </w:r>
      <w:r>
        <w:t>minimise the risk of exposure to known allergens, recognise and respond to allergic reactions and anaphylaxis, and ensure pupils with allergies are fully included in school life.</w:t>
      </w:r>
    </w:p>
    <w:p w14:paraId="64CF2ABF" w14:textId="77777777" w:rsidR="00721E1C" w:rsidRDefault="00227BEF">
      <w:r>
        <w:t>This policy has been written with regard to the Department for Education stat</w:t>
      </w:r>
      <w:r>
        <w:t xml:space="preserve">utory guidance Allergy Safety in Schools (July 2026), issued following section 34 of the Children's Wellbeing and Schools Act 2026, which amended the Children and Families Act 2014. From September 2026 the appropriate authority must have an allergy safety </w:t>
      </w:r>
      <w:r>
        <w:t>policy, review it at least annually, publish it on the school website and have regard to the statutory guidance.</w:t>
      </w:r>
    </w:p>
    <w:p w14:paraId="7AA7CA6F" w14:textId="77777777" w:rsidR="00721E1C" w:rsidRDefault="00227BEF">
      <w:r>
        <w:t>The named senior leader responsible for allergy safety and implementation of this policy is Miss M Donnison, Headteacher (Allergy Lead).</w:t>
      </w:r>
    </w:p>
    <w:p w14:paraId="120DF77E" w14:textId="77777777" w:rsidR="00721E1C" w:rsidRPr="00227BEF" w:rsidRDefault="00227BEF">
      <w:pPr>
        <w:pStyle w:val="Heading1"/>
        <w:rPr>
          <w:color w:val="1F497D" w:themeColor="text2"/>
        </w:rPr>
      </w:pPr>
      <w:r w:rsidRPr="00227BEF">
        <w:rPr>
          <w:color w:val="1F497D" w:themeColor="text2"/>
        </w:rPr>
        <w:t>2. Aim</w:t>
      </w:r>
      <w:r w:rsidRPr="00227BEF">
        <w:rPr>
          <w:color w:val="1F497D" w:themeColor="text2"/>
        </w:rPr>
        <w:t>s and core principles</w:t>
      </w:r>
    </w:p>
    <w:p w14:paraId="3CDC574B" w14:textId="77777777" w:rsidR="00721E1C" w:rsidRDefault="00227BEF">
      <w:pPr>
        <w:pStyle w:val="ListBullet"/>
        <w:ind w:left="317" w:hanging="173"/>
      </w:pPr>
      <w:r>
        <w:t>Minimise the risk of pupils, staff and visitors being exposed to known allergens.</w:t>
      </w:r>
    </w:p>
    <w:p w14:paraId="6C0DACC3" w14:textId="77777777" w:rsidR="00721E1C" w:rsidRDefault="00227BEF">
      <w:pPr>
        <w:pStyle w:val="ListBullet"/>
        <w:ind w:left="317" w:hanging="173"/>
      </w:pPr>
      <w:r>
        <w:t>Ensure all staff can recognise allergic reactions and anaphylaxis and know how to respond immediately.</w:t>
      </w:r>
    </w:p>
    <w:p w14:paraId="63A9B0D8" w14:textId="77777777" w:rsidR="00721E1C" w:rsidRDefault="00227BEF">
      <w:pPr>
        <w:pStyle w:val="ListBullet"/>
        <w:ind w:left="317" w:hanging="173"/>
      </w:pPr>
      <w:r>
        <w:t>Maintain a whole-school allergy-aware culture rat</w:t>
      </w:r>
      <w:r>
        <w:t>her than relying on a blanket allergen ban.</w:t>
      </w:r>
    </w:p>
    <w:p w14:paraId="7FF23FFB" w14:textId="77777777" w:rsidR="00721E1C" w:rsidRDefault="00227BEF">
      <w:pPr>
        <w:pStyle w:val="ListBullet"/>
        <w:ind w:left="317" w:hanging="173"/>
      </w:pPr>
      <w:r>
        <w:t>Ensure pupils with allergies are not disadvantaged or unnecessarily excluded from lessons, meals, clubs, trips, sport, celebrations or other aspects of school life.</w:t>
      </w:r>
    </w:p>
    <w:p w14:paraId="0B8D8782" w14:textId="77777777" w:rsidR="00721E1C" w:rsidRDefault="00227BEF">
      <w:pPr>
        <w:pStyle w:val="ListBullet"/>
        <w:ind w:left="317" w:hanging="173"/>
      </w:pPr>
      <w:r>
        <w:t>Work closely with parents/carers, pupils, healt</w:t>
      </w:r>
      <w:r>
        <w:t>hcare professionals, catering staff and other providers.</w:t>
      </w:r>
    </w:p>
    <w:p w14:paraId="4F943B80" w14:textId="77777777" w:rsidR="00721E1C" w:rsidRDefault="00227BEF">
      <w:pPr>
        <w:pStyle w:val="ListBullet"/>
        <w:ind w:left="317" w:hanging="173"/>
      </w:pPr>
      <w:r>
        <w:t>Learn from allergic reactions, serious incidents and near misses and strengthen practice where required.</w:t>
      </w:r>
    </w:p>
    <w:p w14:paraId="04BB7CF6" w14:textId="77777777" w:rsidR="00721E1C" w:rsidRPr="00227BEF" w:rsidRDefault="00227BEF">
      <w:pPr>
        <w:pStyle w:val="Heading1"/>
        <w:rPr>
          <w:color w:val="1F497D" w:themeColor="text2"/>
        </w:rPr>
      </w:pPr>
      <w:r w:rsidRPr="00227BEF">
        <w:rPr>
          <w:color w:val="1F497D" w:themeColor="text2"/>
        </w:rPr>
        <w:t>3. Understanding allergy and anaphylaxis</w:t>
      </w:r>
    </w:p>
    <w:p w14:paraId="27B5AC94" w14:textId="77777777" w:rsidR="00721E1C" w:rsidRDefault="00227BEF">
      <w:r>
        <w:t>An allergic reaction occurs when a susceptible person</w:t>
      </w:r>
      <w:r>
        <w:t xml:space="preserve"> is exposed to an allergen. Common triggers include foods such as peanuts, tree nuts, milk, egg, wheat, fish, shellfish and sesame; insect stings; medicines; and latex. Any food can cause an allergic reaction.</w:t>
      </w:r>
    </w:p>
    <w:p w14:paraId="7FAA80FB" w14:textId="77777777" w:rsidR="00721E1C" w:rsidRDefault="00227BEF">
      <w:r>
        <w:t>Anaphylaxis is a serious, potentially life-thr</w:t>
      </w:r>
      <w:r>
        <w:t>eatening allergic reaction. It can develop rapidly and requires immediate emergency treatment. A skin rash does not have to be present. Staff must consider anaphylaxis where a person with a known allergy develops sudden breathing difficulty.</w:t>
      </w:r>
    </w:p>
    <w:p w14:paraId="4B230782" w14:textId="77777777" w:rsidR="00721E1C" w:rsidRDefault="00227BEF">
      <w:r>
        <w:t>Coeliac diseas</w:t>
      </w:r>
      <w:r>
        <w:t>e and food intolerance require appropriate dietary management but do not themselves cause anaphylaxis and are managed through the school’s wider medical and dietary arrangements.</w:t>
      </w:r>
    </w:p>
    <w:p w14:paraId="19E3D67A" w14:textId="77777777" w:rsidR="00721E1C" w:rsidRPr="00227BEF" w:rsidRDefault="00227BEF">
      <w:pPr>
        <w:pStyle w:val="Heading1"/>
        <w:rPr>
          <w:color w:val="1F497D" w:themeColor="text2"/>
        </w:rPr>
      </w:pPr>
      <w:r w:rsidRPr="00227BEF">
        <w:rPr>
          <w:color w:val="1F497D" w:themeColor="text2"/>
        </w:rPr>
        <w:t>4. Recognising an allergic reaction</w:t>
      </w:r>
    </w:p>
    <w:p w14:paraId="54A7CE67" w14:textId="77777777" w:rsidR="00721E1C" w:rsidRDefault="00227BEF">
      <w:pPr>
        <w:pStyle w:val="Heading2"/>
      </w:pPr>
      <w:r>
        <w:t>Mild to moderate symptoms may include:</w:t>
      </w:r>
    </w:p>
    <w:p w14:paraId="44A61537" w14:textId="77777777" w:rsidR="00721E1C" w:rsidRDefault="00227BEF">
      <w:pPr>
        <w:pStyle w:val="ListBullet"/>
        <w:ind w:left="317" w:hanging="173"/>
      </w:pPr>
      <w:r>
        <w:t>hi</w:t>
      </w:r>
      <w:r>
        <w:t>ves or a raised red rash;</w:t>
      </w:r>
    </w:p>
    <w:p w14:paraId="3288C9FB" w14:textId="77777777" w:rsidR="00721E1C" w:rsidRDefault="00227BEF">
      <w:pPr>
        <w:pStyle w:val="ListBullet"/>
        <w:ind w:left="317" w:hanging="173"/>
      </w:pPr>
      <w:r>
        <w:t>tingling or itching in the mouth;</w:t>
      </w:r>
    </w:p>
    <w:p w14:paraId="44B96458" w14:textId="77777777" w:rsidR="00721E1C" w:rsidRDefault="00227BEF">
      <w:pPr>
        <w:pStyle w:val="ListBullet"/>
        <w:ind w:left="317" w:hanging="173"/>
      </w:pPr>
      <w:r>
        <w:t>swelling of the lips, face or eyes;</w:t>
      </w:r>
    </w:p>
    <w:p w14:paraId="174B6CB9" w14:textId="77777777" w:rsidR="00721E1C" w:rsidRDefault="00227BEF">
      <w:pPr>
        <w:pStyle w:val="ListBullet"/>
        <w:ind w:left="317" w:hanging="173"/>
      </w:pPr>
      <w:r>
        <w:t>stomach pain or vomiting;</w:t>
      </w:r>
    </w:p>
    <w:p w14:paraId="4396A623" w14:textId="77777777" w:rsidR="00721E1C" w:rsidRDefault="00227BEF">
      <w:pPr>
        <w:pStyle w:val="ListBullet"/>
        <w:ind w:left="317" w:hanging="173"/>
      </w:pPr>
      <w:r>
        <w:t>mild throat tightness;</w:t>
      </w:r>
    </w:p>
    <w:p w14:paraId="057057A6" w14:textId="77777777" w:rsidR="00721E1C" w:rsidRDefault="00227BEF">
      <w:pPr>
        <w:pStyle w:val="ListBullet"/>
        <w:ind w:left="317" w:hanging="173"/>
      </w:pPr>
      <w:r>
        <w:t>a sudden change in behaviour.</w:t>
      </w:r>
    </w:p>
    <w:p w14:paraId="41DF20FE" w14:textId="77777777" w:rsidR="00721E1C" w:rsidRDefault="00227BEF">
      <w:pPr>
        <w:pStyle w:val="Heading2"/>
      </w:pPr>
      <w:r>
        <w:t>Signs of anaphylaxis - ABC:</w:t>
      </w:r>
    </w:p>
    <w:p w14:paraId="28019820" w14:textId="77777777" w:rsidR="00721E1C" w:rsidRDefault="00227BEF">
      <w:pPr>
        <w:pStyle w:val="ListBullet"/>
        <w:ind w:left="317" w:hanging="173"/>
      </w:pPr>
      <w:r>
        <w:t>AIRWAY - swelling of the throat, tongue or upper airw</w:t>
      </w:r>
      <w:r>
        <w:t>ay, hoarse voice or difficulty swallowing.</w:t>
      </w:r>
    </w:p>
    <w:p w14:paraId="6035D405" w14:textId="77777777" w:rsidR="00721E1C" w:rsidRDefault="00227BEF">
      <w:pPr>
        <w:pStyle w:val="ListBullet"/>
        <w:ind w:left="317" w:hanging="173"/>
      </w:pPr>
      <w:r>
        <w:t>BREATHING - sudden wheeze, breathing difficulty, noisy breathing or persistent cough.</w:t>
      </w:r>
    </w:p>
    <w:p w14:paraId="0C13C033" w14:textId="77777777" w:rsidR="00721E1C" w:rsidRDefault="00227BEF">
      <w:pPr>
        <w:pStyle w:val="ListBullet"/>
        <w:ind w:left="317" w:hanging="173"/>
      </w:pPr>
      <w:r>
        <w:lastRenderedPageBreak/>
        <w:t xml:space="preserve">CIRCULATION - dizziness, faintness, sudden sleepiness, confusion, pale/clammy skin, collapse or loss of </w:t>
      </w:r>
      <w:r>
        <w:t>consciousness.</w:t>
      </w:r>
    </w:p>
    <w:p w14:paraId="6CC12C15" w14:textId="77777777" w:rsidR="00721E1C" w:rsidRDefault="00227BEF">
      <w:r>
        <w:t>As soon as anaphylaxis is suspected, adrenaline must be administered without delay.</w:t>
      </w:r>
    </w:p>
    <w:p w14:paraId="49C50D60" w14:textId="77777777" w:rsidR="00721E1C" w:rsidRPr="00227BEF" w:rsidRDefault="00227BEF">
      <w:pPr>
        <w:pStyle w:val="Heading1"/>
        <w:rPr>
          <w:color w:val="1F497D" w:themeColor="text2"/>
        </w:rPr>
      </w:pPr>
      <w:r w:rsidRPr="00227BEF">
        <w:rPr>
          <w:color w:val="1F497D" w:themeColor="text2"/>
        </w:rPr>
        <w:t>5. Emergency response to suspected anaphylaxis</w:t>
      </w:r>
    </w:p>
    <w:p w14:paraId="279EFD82" w14:textId="77777777" w:rsidR="00721E1C" w:rsidRDefault="00227BEF">
      <w:pPr>
        <w:pStyle w:val="ListBullet"/>
        <w:ind w:left="317" w:hanging="173"/>
      </w:pPr>
      <w:r>
        <w:t>Keep the individual where they are, call for help and do not leave them unattended.</w:t>
      </w:r>
    </w:p>
    <w:p w14:paraId="197031B5" w14:textId="77777777" w:rsidR="00721E1C" w:rsidRDefault="00227BEF">
      <w:pPr>
        <w:pStyle w:val="ListBullet"/>
        <w:ind w:left="317" w:hanging="173"/>
      </w:pPr>
      <w:r>
        <w:t xml:space="preserve">Lay the </w:t>
      </w:r>
      <w:r>
        <w:t>individual flat with legs raised. If they are struggling to breathe, they may be propped up briefly. Do not make them stand or walk.</w:t>
      </w:r>
    </w:p>
    <w:p w14:paraId="002F9931" w14:textId="77777777" w:rsidR="00721E1C" w:rsidRDefault="00227BEF">
      <w:pPr>
        <w:pStyle w:val="ListBullet"/>
        <w:ind w:left="317" w:hanging="173"/>
      </w:pPr>
      <w:r>
        <w:t>Use an adrenaline auto-injector (AAI) without delay and note the time. Use the person’s own prescribed device first where a</w:t>
      </w:r>
      <w:r>
        <w:t>vailable; otherwise use the school’s spare device in accordance with current guidance.</w:t>
      </w:r>
    </w:p>
    <w:p w14:paraId="3D149543" w14:textId="77777777" w:rsidR="00721E1C" w:rsidRDefault="00227BEF">
      <w:pPr>
        <w:pStyle w:val="ListBullet"/>
        <w:ind w:left="317" w:hanging="173"/>
      </w:pPr>
      <w:r>
        <w:t>Call 999 and clearly state “ANAPHYLAXIS”.</w:t>
      </w:r>
    </w:p>
    <w:p w14:paraId="59AF087A" w14:textId="77777777" w:rsidR="00721E1C" w:rsidRDefault="00227BEF">
      <w:pPr>
        <w:pStyle w:val="ListBullet"/>
        <w:ind w:left="317" w:hanging="173"/>
      </w:pPr>
      <w:r>
        <w:t>If there is no improvement after 5 minutes, administer a second adrenaline device.</w:t>
      </w:r>
    </w:p>
    <w:p w14:paraId="2AE51015" w14:textId="77777777" w:rsidR="00721E1C" w:rsidRDefault="00227BEF">
      <w:pPr>
        <w:pStyle w:val="ListBullet"/>
        <w:ind w:left="317" w:hanging="173"/>
      </w:pPr>
      <w:r>
        <w:t>If there are no signs of life, commence CPR.</w:t>
      </w:r>
    </w:p>
    <w:p w14:paraId="30A6AE5A" w14:textId="77777777" w:rsidR="00721E1C" w:rsidRDefault="00227BEF">
      <w:pPr>
        <w:pStyle w:val="ListBullet"/>
        <w:ind w:left="317" w:hanging="173"/>
      </w:pPr>
      <w:r>
        <w:t>Contact the parent/carer as soon as possible.</w:t>
      </w:r>
    </w:p>
    <w:p w14:paraId="057B796E" w14:textId="77777777" w:rsidR="00721E1C" w:rsidRDefault="00227BEF">
      <w:pPr>
        <w:pStyle w:val="ListBullet"/>
        <w:ind w:left="317" w:hanging="173"/>
      </w:pPr>
      <w:r>
        <w:t>The individual must be taken to hospital for observation after anaphylaxis, even if they appear to recover.</w:t>
      </w:r>
    </w:p>
    <w:p w14:paraId="6CEE366B" w14:textId="77777777" w:rsidR="00721E1C" w:rsidRDefault="00227BEF">
      <w:r>
        <w:t xml:space="preserve">If a pupil has both asthma and a serious allergy and staff are unsure whether symptoms are asthma or </w:t>
      </w:r>
      <w:r>
        <w:t>anaphylaxis, adrenaline should be given first.</w:t>
      </w:r>
    </w:p>
    <w:p w14:paraId="09AA8F53" w14:textId="77777777" w:rsidR="00721E1C" w:rsidRPr="00227BEF" w:rsidRDefault="00227BEF">
      <w:pPr>
        <w:pStyle w:val="Heading1"/>
        <w:rPr>
          <w:color w:val="1F497D" w:themeColor="text2"/>
        </w:rPr>
      </w:pPr>
      <w:r w:rsidRPr="00227BEF">
        <w:rPr>
          <w:color w:val="1F497D" w:themeColor="text2"/>
        </w:rPr>
        <w:t>6. Whole-school risk reduction</w:t>
      </w:r>
    </w:p>
    <w:p w14:paraId="6F491EB8" w14:textId="77777777" w:rsidR="00721E1C" w:rsidRDefault="00227BEF">
      <w:r>
        <w:t>Byker Primary School is an allergy-aware school. We do not claim to be allergen-free, because no school can guarantee the complete absence of an allergen. Blanket bans can create</w:t>
      </w:r>
      <w:r>
        <w:t xml:space="preserve"> a false sense of security. Restrictions may be introduced where an individual risk assessment and medical advice indicate they are necessary and proportionate.</w:t>
      </w:r>
    </w:p>
    <w:p w14:paraId="632C6231" w14:textId="77777777" w:rsidR="00721E1C" w:rsidRDefault="00227BEF">
      <w:r>
        <w:t>The school will complete and review a whole-school allergy risk assessment at least annually an</w:t>
      </w:r>
      <w:r>
        <w:t>d will include allergy within relevant curriculum, premises, catering, wraparound-care, trip and event risk assessments.</w:t>
      </w:r>
    </w:p>
    <w:p w14:paraId="38BFDAA0" w14:textId="77777777" w:rsidR="00721E1C" w:rsidRDefault="00227BEF">
      <w:pPr>
        <w:pStyle w:val="ListBullet"/>
        <w:ind w:left="317" w:hanging="173"/>
      </w:pPr>
      <w:r>
        <w:t>All staff will complete allergy awareness and emergency-response training annually.</w:t>
      </w:r>
    </w:p>
    <w:p w14:paraId="33330A63" w14:textId="77777777" w:rsidR="00721E1C" w:rsidRDefault="00227BEF">
      <w:pPr>
        <w:pStyle w:val="ListBullet"/>
        <w:ind w:left="317" w:hanging="173"/>
      </w:pPr>
      <w:r>
        <w:t>Pupils will receive age-appropriate allergy awarene</w:t>
      </w:r>
      <w:r>
        <w:t>ss through assemblies, PSHE and wider school messages.</w:t>
      </w:r>
    </w:p>
    <w:p w14:paraId="48223EC6" w14:textId="77777777" w:rsidR="00721E1C" w:rsidRDefault="00227BEF">
      <w:pPr>
        <w:pStyle w:val="ListBullet"/>
        <w:ind w:left="317" w:hanging="173"/>
      </w:pPr>
      <w:r>
        <w:t>Food, craft, science, cooking, gardening, animal and other curriculum activities will be planned with known allergies in mind.</w:t>
      </w:r>
    </w:p>
    <w:p w14:paraId="64CEFE5B" w14:textId="77777777" w:rsidR="00721E1C" w:rsidRDefault="00227BEF">
      <w:pPr>
        <w:pStyle w:val="ListBullet"/>
        <w:ind w:left="317" w:hanging="173"/>
      </w:pPr>
      <w:r>
        <w:t>High standards of handwashing, surface cleaning and food hygiene will be m</w:t>
      </w:r>
      <w:r>
        <w:t>aintained.</w:t>
      </w:r>
    </w:p>
    <w:p w14:paraId="7400CD62" w14:textId="77777777" w:rsidR="00721E1C" w:rsidRDefault="00227BEF">
      <w:pPr>
        <w:pStyle w:val="ListBullet"/>
        <w:ind w:left="317" w:hanging="173"/>
      </w:pPr>
      <w:r>
        <w:t>Pupils will be taught not to share or swap food, drinks, utensils or food containers.</w:t>
      </w:r>
    </w:p>
    <w:p w14:paraId="5DD4311F" w14:textId="77777777" w:rsidR="00721E1C" w:rsidRDefault="00227BEF">
      <w:pPr>
        <w:pStyle w:val="ListBullet"/>
        <w:ind w:left="317" w:hanging="173"/>
      </w:pPr>
      <w:r>
        <w:t>Visitors, volunteers, supply staff, coaches, peripatetic staff and third-party providers will receive relevant allergy information where required for safe care</w:t>
      </w:r>
      <w:r>
        <w:t>.</w:t>
      </w:r>
    </w:p>
    <w:p w14:paraId="306D4A4E" w14:textId="77777777" w:rsidR="00721E1C" w:rsidRDefault="00227BEF">
      <w:pPr>
        <w:pStyle w:val="ListBullet"/>
        <w:ind w:left="317" w:hanging="173"/>
      </w:pPr>
      <w:r>
        <w:t>Risk controls will be communicated ahead of festivals, celebrations, special events and school trips.</w:t>
      </w:r>
    </w:p>
    <w:p w14:paraId="6BC85638" w14:textId="77777777" w:rsidR="00721E1C" w:rsidRPr="00227BEF" w:rsidRDefault="00227BEF">
      <w:pPr>
        <w:pStyle w:val="Heading1"/>
        <w:rPr>
          <w:color w:val="1F497D" w:themeColor="text2"/>
        </w:rPr>
      </w:pPr>
      <w:r w:rsidRPr="00227BEF">
        <w:rPr>
          <w:color w:val="1F497D" w:themeColor="text2"/>
        </w:rPr>
        <w:t>7. Food provision and catering</w:t>
      </w:r>
    </w:p>
    <w:p w14:paraId="7FA091E9" w14:textId="77777777" w:rsidR="00721E1C" w:rsidRDefault="00227BEF">
      <w:r>
        <w:t>Byker Primary School will work with its catering provider to ensure allergen information and food preparation arrangement</w:t>
      </w:r>
      <w:r>
        <w:t>s meet applicable food-information requirements and the DfE allergy safety guidance.</w:t>
      </w:r>
    </w:p>
    <w:p w14:paraId="4E0A8351" w14:textId="77777777" w:rsidR="00721E1C" w:rsidRDefault="00227BEF">
      <w:pPr>
        <w:pStyle w:val="ListBullet"/>
        <w:ind w:left="317" w:hanging="173"/>
      </w:pPr>
      <w:r>
        <w:t>All known pupil allergies and dietary requirements will be communicated to catering staff promptly and updated when information changes.</w:t>
      </w:r>
    </w:p>
    <w:p w14:paraId="045C9505" w14:textId="77777777" w:rsidR="00721E1C" w:rsidRDefault="00227BEF">
      <w:pPr>
        <w:pStyle w:val="ListBullet"/>
        <w:ind w:left="317" w:hanging="173"/>
      </w:pPr>
      <w:r>
        <w:t>Catering staff will maintain clear</w:t>
      </w:r>
      <w:r>
        <w:t xml:space="preserve"> allergen information and procedures to minimise cross-contamination.</w:t>
      </w:r>
    </w:p>
    <w:p w14:paraId="6ECD8514" w14:textId="77777777" w:rsidR="00721E1C" w:rsidRDefault="00227BEF">
      <w:pPr>
        <w:pStyle w:val="ListBullet"/>
        <w:ind w:left="317" w:hanging="173"/>
      </w:pPr>
      <w:r>
        <w:t>Pupils requiring an allergen-controlled meal will be identified through the school/catering allergy register, current pupil information and a two-person verification at the point of serv</w:t>
      </w:r>
      <w:r>
        <w:t>ice. The system must not rely on the memory of one adult.</w:t>
      </w:r>
    </w:p>
    <w:p w14:paraId="5D774D2B" w14:textId="77777777" w:rsidR="00721E1C" w:rsidRDefault="00227BEF">
      <w:pPr>
        <w:pStyle w:val="ListBullet"/>
        <w:ind w:left="317" w:hanging="173"/>
      </w:pPr>
      <w:r>
        <w:lastRenderedPageBreak/>
        <w:t>Food supplied or used by school, including curriculum food, must be clearly identifiable and allergen information available.</w:t>
      </w:r>
    </w:p>
    <w:p w14:paraId="44D86308" w14:textId="77777777" w:rsidR="00721E1C" w:rsidRDefault="00227BEF">
      <w:pPr>
        <w:pStyle w:val="ListBullet"/>
        <w:ind w:left="317" w:hanging="173"/>
      </w:pPr>
      <w:r>
        <w:t xml:space="preserve">Food brought into school for celebrations, treats or events must only be </w:t>
      </w:r>
      <w:r>
        <w:t>distributed in accordance with school arrangements and known allergy controls. Staff must not give a pupil food where its ingredients/allergen status cannot be confirmed.</w:t>
      </w:r>
    </w:p>
    <w:p w14:paraId="3C5BFFC6" w14:textId="77777777" w:rsidR="00721E1C" w:rsidRDefault="00227BEF">
      <w:pPr>
        <w:pStyle w:val="ListBullet"/>
        <w:ind w:left="317" w:hanging="173"/>
      </w:pPr>
      <w:r>
        <w:t xml:space="preserve">The same standards apply to school-led breakfast club, after-school </w:t>
      </w:r>
      <w:r>
        <w:t>provision and other wraparound care. Relevant third-party providers will receive this policy and must operate safe allergy procedures.</w:t>
      </w:r>
    </w:p>
    <w:p w14:paraId="30702EEA" w14:textId="77777777" w:rsidR="00721E1C" w:rsidRPr="00227BEF" w:rsidRDefault="00227BEF">
      <w:pPr>
        <w:pStyle w:val="Heading1"/>
        <w:rPr>
          <w:color w:val="1F497D" w:themeColor="text2"/>
        </w:rPr>
      </w:pPr>
      <w:r w:rsidRPr="00227BEF">
        <w:rPr>
          <w:color w:val="1F497D" w:themeColor="text2"/>
        </w:rPr>
        <w:t>8. Medication and pupils’ own adrenaline devices</w:t>
      </w:r>
    </w:p>
    <w:p w14:paraId="5AC494A2" w14:textId="77777777" w:rsidR="00721E1C" w:rsidRDefault="00227BEF">
      <w:r>
        <w:t>Pupils at risk of anaphylaxis should have access to two in-date prescrib</w:t>
      </w:r>
      <w:r>
        <w:t>ed adrenaline devices in accordance with their healthcare plan and medical advice. Medication must be readily accessible and must never be locked away in a way that delays emergency treatment.</w:t>
      </w:r>
    </w:p>
    <w:p w14:paraId="4286EB96" w14:textId="77777777" w:rsidR="00721E1C" w:rsidRDefault="00227BEF">
      <w:r>
        <w:t>For younger pupils or pupils who are not ready to self-carry, m</w:t>
      </w:r>
      <w:r>
        <w:t>edication will be stored in an easily identifiable emergency medication container in an agreed accessible location close enough to allow administration within the required emergency timeframe. Older or competent pupils may self-carry where this is agreed i</w:t>
      </w:r>
      <w:r>
        <w:t>n their Individual Healthcare Plan (IHP).</w:t>
      </w:r>
    </w:p>
    <w:p w14:paraId="4D08A013" w14:textId="77777777" w:rsidR="00721E1C" w:rsidRDefault="00227BEF">
      <w:r>
        <w:t>Parents/carers remain responsible for providing the school with prescribed, clearly labelled and in-date medication. Miss M Donnison, Headteacher/Allergy Lead, or a delegated trained member of staff, will ensure sc</w:t>
      </w:r>
      <w:r>
        <w:t>hool-held pupil medication is checked at least termly and parents are reminded when medication is approaching expiry.</w:t>
      </w:r>
    </w:p>
    <w:p w14:paraId="5EF1D6C9" w14:textId="77777777" w:rsidR="00721E1C" w:rsidRPr="00227BEF" w:rsidRDefault="00227BEF">
      <w:pPr>
        <w:pStyle w:val="Heading1"/>
        <w:rPr>
          <w:color w:val="1F497D" w:themeColor="text2"/>
        </w:rPr>
      </w:pPr>
      <w:r w:rsidRPr="00227BEF">
        <w:rPr>
          <w:color w:val="1F497D" w:themeColor="text2"/>
        </w:rPr>
        <w:t>9. School spare adrenaline auto-injectors</w:t>
      </w:r>
    </w:p>
    <w:p w14:paraId="7EC9CDB5" w14:textId="77777777" w:rsidR="00721E1C" w:rsidRDefault="00227BEF">
      <w:r>
        <w:t>Byker Primary School will maintain appropriate spare adrenaline devices for emergency use in acc</w:t>
      </w:r>
      <w:r>
        <w:t>ordance with the DfE statutory guidance and current medicines legislation. Spare devices supplement, and do not replace, a pupil’s own prescribed devices.</w:t>
      </w:r>
    </w:p>
    <w:p w14:paraId="1EE5A027" w14:textId="77777777" w:rsidR="00721E1C" w:rsidRDefault="00227BEF">
      <w:r>
        <w:t>Spare devices will be clearly labelled as emergency allergy medication, stored at room temperature, p</w:t>
      </w:r>
      <w:r>
        <w:t>rotected from extremes of heat and direct sunlight, and kept in a known, readily accessible location. They must not be locked away in a manner that delays access.</w:t>
      </w:r>
    </w:p>
    <w:p w14:paraId="6A3DB455" w14:textId="77777777" w:rsidR="00721E1C" w:rsidRDefault="00227BEF">
      <w:r>
        <w:t>The exact brand, dose, quantity and storage location of the school’s spare devices will be re</w:t>
      </w:r>
      <w:r>
        <w:t>corded on the school allergy medication register and emergency signage. This operational record will be updated whenever stock changes, avoiding outdated device details within the published policy.</w:t>
      </w:r>
    </w:p>
    <w:p w14:paraId="5C3C1B9C" w14:textId="77777777" w:rsidR="00721E1C" w:rsidRDefault="00227BEF">
      <w:r>
        <w:t>Miss M Donnison, Headteacher/Allergy Lead, or a formally d</w:t>
      </w:r>
      <w:r>
        <w:t>elegated trained member of staff, will ensure spare devices are checked monthly for expiry, condition and availability and that replacement stock is obtained before expiry. Used devices will be handed to paramedics or disposed of safely through the school’</w:t>
      </w:r>
      <w:r>
        <w:t>s approved sharps/clinical waste arrangements.</w:t>
      </w:r>
    </w:p>
    <w:p w14:paraId="08FC1DBF" w14:textId="77777777" w:rsidR="00721E1C" w:rsidRPr="00227BEF" w:rsidRDefault="00227BEF">
      <w:pPr>
        <w:pStyle w:val="Heading1"/>
        <w:rPr>
          <w:color w:val="1F497D" w:themeColor="text2"/>
        </w:rPr>
      </w:pPr>
      <w:r w:rsidRPr="00227BEF">
        <w:rPr>
          <w:color w:val="1F497D" w:themeColor="text2"/>
        </w:rPr>
        <w:t>10. Individual Healthcare Plans and Allergy Action Plans</w:t>
      </w:r>
    </w:p>
    <w:p w14:paraId="4B0DD558" w14:textId="77777777" w:rsidR="00721E1C" w:rsidRDefault="00227BEF">
      <w:r>
        <w:t>The school will identify pupils whose allergy requires active management and ensure an appropriate IHP is developed with parents/carers, the pupil where</w:t>
      </w:r>
      <w:r>
        <w:t xml:space="preserve"> appropriate and relevant healthcare advice. An IHP will set out the pupil’s allergens, risk controls, medication, emergency response, inclusion arrangements and responsibilities.</w:t>
      </w:r>
    </w:p>
    <w:p w14:paraId="6CBE6A35" w14:textId="77777777" w:rsidR="00721E1C" w:rsidRDefault="00227BEF">
      <w:pPr>
        <w:pStyle w:val="ListBullet"/>
        <w:ind w:left="317" w:hanging="173"/>
      </w:pPr>
      <w:r>
        <w:t>Pupils with an Allergy Action Plan and/or asthma plan will have these docume</w:t>
      </w:r>
      <w:r>
        <w:t>nts linked to and kept with their IHP and medication.</w:t>
      </w:r>
    </w:p>
    <w:p w14:paraId="5FFD59E7" w14:textId="77777777" w:rsidR="00721E1C" w:rsidRDefault="00227BEF">
      <w:pPr>
        <w:pStyle w:val="ListBullet"/>
        <w:ind w:left="317" w:hanging="173"/>
      </w:pPr>
      <w:r>
        <w:t>An IHP will also be considered for a pupil without a formal Allergy Action Plan where their allergy requires active management beyond ordinary school arrangements, including while awaiting diagnosis whe</w:t>
      </w:r>
      <w:r>
        <w:t>re appropriate.</w:t>
      </w:r>
    </w:p>
    <w:p w14:paraId="156EED6E" w14:textId="77777777" w:rsidR="00721E1C" w:rsidRDefault="00227BEF">
      <w:pPr>
        <w:pStyle w:val="ListBullet"/>
        <w:ind w:left="317" w:hanging="173"/>
      </w:pPr>
      <w:r>
        <w:lastRenderedPageBreak/>
        <w:t>IHPs will be reviewed at least annually and whenever needs change, staff arrangements materially change, or an allergic reaction/near miss indicates that the plan needs revision.</w:t>
      </w:r>
    </w:p>
    <w:p w14:paraId="5B9747C3" w14:textId="77777777" w:rsidR="00721E1C" w:rsidRDefault="00227BEF">
      <w:pPr>
        <w:pStyle w:val="ListBullet"/>
        <w:ind w:left="317" w:hanging="173"/>
      </w:pPr>
      <w:r>
        <w:t>An up-to-date photograph will be used where appropriate to su</w:t>
      </w:r>
      <w:r>
        <w:t>pport safe identification.</w:t>
      </w:r>
    </w:p>
    <w:p w14:paraId="55A8E386" w14:textId="77777777" w:rsidR="00721E1C" w:rsidRPr="00227BEF" w:rsidRDefault="00227BEF">
      <w:pPr>
        <w:pStyle w:val="Heading1"/>
        <w:rPr>
          <w:color w:val="1F497D" w:themeColor="text2"/>
        </w:rPr>
      </w:pPr>
      <w:r w:rsidRPr="00227BEF">
        <w:rPr>
          <w:color w:val="1F497D" w:themeColor="text2"/>
        </w:rPr>
        <w:t>11. Identification and information sharing</w:t>
      </w:r>
    </w:p>
    <w:p w14:paraId="4B2D63CC" w14:textId="77777777" w:rsidR="00721E1C" w:rsidRDefault="00227BEF">
      <w:r>
        <w:t>Parents/carers are asked to provide full medical and allergy information during admission and to notify the school immediately of any new diagnosis, reaction, medication or change in man</w:t>
      </w:r>
      <w:r>
        <w:t>agement. Information will be recorded securely on the school’s management information and medical-record systems and shared on a need-to-know basis with relevant teaching, support, catering, wraparound, supply and trip staff.</w:t>
      </w:r>
    </w:p>
    <w:p w14:paraId="275A53F7" w14:textId="77777777" w:rsidR="00721E1C" w:rsidRDefault="00227BEF">
      <w:r>
        <w:t>UK GDPR does not prevent propo</w:t>
      </w:r>
      <w:r>
        <w:t>rtionate sharing of health information where it is necessary to keep a pupil safe. The school will ensure information is accurate, current, securely held and only available to those who need it for safe care.</w:t>
      </w:r>
    </w:p>
    <w:p w14:paraId="4F53EFD0" w14:textId="77777777" w:rsidR="00721E1C" w:rsidRDefault="00227BEF">
      <w:r>
        <w:t>Allergy information and care plans will form pa</w:t>
      </w:r>
      <w:r>
        <w:t>rt of transition arrangements between classes, phases and schools. For mid-year admissions, relevant information will be shared with staff and catering as quickly as possible.</w:t>
      </w:r>
    </w:p>
    <w:p w14:paraId="6223EA88" w14:textId="77777777" w:rsidR="00721E1C" w:rsidRPr="00227BEF" w:rsidRDefault="00227BEF">
      <w:pPr>
        <w:pStyle w:val="Heading1"/>
        <w:rPr>
          <w:color w:val="1F497D" w:themeColor="text2"/>
        </w:rPr>
      </w:pPr>
      <w:r w:rsidRPr="00227BEF">
        <w:rPr>
          <w:color w:val="1F497D" w:themeColor="text2"/>
        </w:rPr>
        <w:t>12. Staff training and emergency preparedness</w:t>
      </w:r>
    </w:p>
    <w:p w14:paraId="16E959CC" w14:textId="77777777" w:rsidR="00721E1C" w:rsidRDefault="00227BEF">
      <w:r>
        <w:t xml:space="preserve">All staff, including </w:t>
      </w:r>
      <w:r>
        <w:t>teaching, support, office, premises, catering and wraparound staff, will receive annual allergy awareness and emergency-response training. New staff and temporary staff will receive appropriate allergy information as part of induction before taking respons</w:t>
      </w:r>
      <w:r>
        <w:t>ibility for pupils.</w:t>
      </w:r>
    </w:p>
    <w:p w14:paraId="11269A4A" w14:textId="77777777" w:rsidR="00721E1C" w:rsidRDefault="00227BEF">
      <w:r>
        <w:t xml:space="preserve">Training will include recognising allergic reactions and anaphylaxis, emergency action, locating and administering adrenaline, use of the different devices held in school, risk reduction, reporting incidents and near misses, and use of </w:t>
      </w:r>
      <w:r>
        <w:t>IHPs and Allergy Action Plans.</w:t>
      </w:r>
    </w:p>
    <w:p w14:paraId="10F9BEAF" w14:textId="77777777" w:rsidR="00721E1C" w:rsidRDefault="00227BEF">
      <w:r>
        <w:t>Staff will have practical opportunities to practise with trainer adrenaline devices at least annually. Byker Primary School will undertake an annual practice response to anaphylaxis and review lessons learned. Emergency arran</w:t>
      </w:r>
      <w:r>
        <w:t>gements will also be considered during evacuation and lockdown procedures so that essential medication remains accessible.</w:t>
      </w:r>
    </w:p>
    <w:p w14:paraId="58150315" w14:textId="77777777" w:rsidR="00721E1C" w:rsidRPr="00227BEF" w:rsidRDefault="00227BEF">
      <w:pPr>
        <w:pStyle w:val="Heading1"/>
        <w:rPr>
          <w:color w:val="1F497D" w:themeColor="text2"/>
        </w:rPr>
      </w:pPr>
      <w:r w:rsidRPr="00227BEF">
        <w:rPr>
          <w:color w:val="1F497D" w:themeColor="text2"/>
        </w:rPr>
        <w:t>13. Roles and responsibilities</w:t>
      </w:r>
    </w:p>
    <w:p w14:paraId="39242FB8" w14:textId="77777777" w:rsidR="00721E1C" w:rsidRDefault="00227BEF">
      <w:pPr>
        <w:pStyle w:val="Heading2"/>
      </w:pPr>
      <w:r>
        <w:t>Governing Body</w:t>
      </w:r>
    </w:p>
    <w:p w14:paraId="3C477FAF" w14:textId="77777777" w:rsidR="00721E1C" w:rsidRDefault="00227BEF">
      <w:pPr>
        <w:pStyle w:val="ListBullet"/>
        <w:ind w:left="317" w:hanging="173"/>
      </w:pPr>
      <w:r>
        <w:t>Ensure the school has, publishes and reviews an allergy safety policy at least annually</w:t>
      </w:r>
      <w:r>
        <w:t>.</w:t>
      </w:r>
    </w:p>
    <w:p w14:paraId="1DFA2E40" w14:textId="77777777" w:rsidR="00721E1C" w:rsidRDefault="00227BEF">
      <w:pPr>
        <w:pStyle w:val="ListBullet"/>
        <w:ind w:left="317" w:hanging="173"/>
      </w:pPr>
      <w:r>
        <w:t>Monitor implementation and assurance around allergy risk, training, emergency preparedness and incidents/near misses.</w:t>
      </w:r>
    </w:p>
    <w:p w14:paraId="21CD0047" w14:textId="77777777" w:rsidR="00721E1C" w:rsidRDefault="00227BEF">
      <w:pPr>
        <w:pStyle w:val="ListBullet"/>
        <w:ind w:left="317" w:hanging="173"/>
      </w:pPr>
      <w:r>
        <w:t>Ensure allergy risks are reflected within the school’s health and safety/risk-management arrangements.</w:t>
      </w:r>
    </w:p>
    <w:p w14:paraId="50907204" w14:textId="77777777" w:rsidR="00721E1C" w:rsidRDefault="00227BEF">
      <w:pPr>
        <w:pStyle w:val="ListBullet"/>
        <w:ind w:left="317" w:hanging="173"/>
      </w:pPr>
      <w:r>
        <w:t xml:space="preserve">Nominate a governor to </w:t>
      </w:r>
      <w:r>
        <w:t>provide appropriate oversight of allergy safety.</w:t>
      </w:r>
    </w:p>
    <w:p w14:paraId="5072F591" w14:textId="77777777" w:rsidR="00721E1C" w:rsidRDefault="00227BEF">
      <w:pPr>
        <w:pStyle w:val="Heading2"/>
      </w:pPr>
      <w:r>
        <w:t>Miss M Donnison, Headteacher - Allergy Lead</w:t>
      </w:r>
    </w:p>
    <w:p w14:paraId="6543AE04" w14:textId="77777777" w:rsidR="00721E1C" w:rsidRDefault="00227BEF">
      <w:pPr>
        <w:pStyle w:val="ListBullet"/>
        <w:ind w:left="317" w:hanging="173"/>
      </w:pPr>
      <w:r>
        <w:t>Lead implementation and annual review of this policy and ensure the Governing Body receives appropriate assurance.</w:t>
      </w:r>
    </w:p>
    <w:p w14:paraId="7077B055" w14:textId="77777777" w:rsidR="00721E1C" w:rsidRDefault="00227BEF">
      <w:pPr>
        <w:pStyle w:val="ListBullet"/>
        <w:ind w:left="317" w:hanging="173"/>
      </w:pPr>
      <w:r>
        <w:t>Maintain, or ensure the maintenance of, an up-to</w:t>
      </w:r>
      <w:r>
        <w:t>-date register of pupils and relevant staff with known allergies and associated care plans.</w:t>
      </w:r>
    </w:p>
    <w:p w14:paraId="3AB4A7C3" w14:textId="77777777" w:rsidR="00721E1C" w:rsidRDefault="00227BEF">
      <w:pPr>
        <w:pStyle w:val="ListBullet"/>
        <w:ind w:left="317" w:hanging="173"/>
      </w:pPr>
      <w:r>
        <w:t>Ensure admission, transition and information-sharing systems identify allergies promptly.</w:t>
      </w:r>
    </w:p>
    <w:p w14:paraId="3F94B97C" w14:textId="77777777" w:rsidR="00721E1C" w:rsidRDefault="00227BEF">
      <w:pPr>
        <w:pStyle w:val="ListBullet"/>
        <w:ind w:left="317" w:hanging="173"/>
      </w:pPr>
      <w:r>
        <w:t>Ensure IHPs are developed, communicated and reviewed and that current Alle</w:t>
      </w:r>
      <w:r>
        <w:t>rgy Action Plans are available with medication.</w:t>
      </w:r>
    </w:p>
    <w:p w14:paraId="479C9520" w14:textId="77777777" w:rsidR="00721E1C" w:rsidRDefault="00227BEF">
      <w:pPr>
        <w:pStyle w:val="ListBullet"/>
        <w:ind w:left="317" w:hanging="173"/>
      </w:pPr>
      <w:r>
        <w:t>Ensure all staff complete annual training and have opportunities for practical AAI practice.</w:t>
      </w:r>
    </w:p>
    <w:p w14:paraId="5D11C69D" w14:textId="77777777" w:rsidR="00721E1C" w:rsidRDefault="00227BEF">
      <w:pPr>
        <w:pStyle w:val="ListBullet"/>
        <w:ind w:left="317" w:hanging="173"/>
      </w:pPr>
      <w:r>
        <w:lastRenderedPageBreak/>
        <w:t>Ensure school spare adrenaline devices and pupil medication are checked at the required intervals and remain access</w:t>
      </w:r>
      <w:r>
        <w:t>ible.</w:t>
      </w:r>
    </w:p>
    <w:p w14:paraId="0DFD54A6" w14:textId="77777777" w:rsidR="00721E1C" w:rsidRDefault="00227BEF">
      <w:pPr>
        <w:pStyle w:val="ListBullet"/>
        <w:ind w:left="317" w:hanging="173"/>
      </w:pPr>
      <w:r>
        <w:t>Ensure safe catering identification and communication systems are in place.</w:t>
      </w:r>
    </w:p>
    <w:p w14:paraId="4AA50F17" w14:textId="77777777" w:rsidR="00721E1C" w:rsidRDefault="00227BEF">
      <w:pPr>
        <w:pStyle w:val="ListBullet"/>
        <w:ind w:left="317" w:hanging="173"/>
      </w:pPr>
      <w:r>
        <w:t>Ensure allergic reactions and near misses are recorded, investigated, shared appropriately and used to improve practice.</w:t>
      </w:r>
    </w:p>
    <w:p w14:paraId="3940B455" w14:textId="77777777" w:rsidR="00721E1C" w:rsidRDefault="00227BEF">
      <w:pPr>
        <w:pStyle w:val="ListBullet"/>
        <w:ind w:left="317" w:hanging="173"/>
      </w:pPr>
      <w:r>
        <w:t>Coordinate communication with parents/carers, healthc</w:t>
      </w:r>
      <w:r>
        <w:t>are professionals, catering, governors, the local authority, HSE or other agencies where required.</w:t>
      </w:r>
    </w:p>
    <w:p w14:paraId="0252E598" w14:textId="77777777" w:rsidR="00721E1C" w:rsidRDefault="00227BEF">
      <w:pPr>
        <w:pStyle w:val="Heading2"/>
      </w:pPr>
      <w:r>
        <w:t>All staff</w:t>
      </w:r>
    </w:p>
    <w:p w14:paraId="413E9AFC" w14:textId="77777777" w:rsidR="00721E1C" w:rsidRDefault="00227BEF">
      <w:pPr>
        <w:pStyle w:val="ListBullet"/>
        <w:ind w:left="317" w:hanging="173"/>
      </w:pPr>
      <w:r>
        <w:t>Know which pupils in their care have allergies and understand the relevant IHP/Action Plan.</w:t>
      </w:r>
    </w:p>
    <w:p w14:paraId="19CC9A2E" w14:textId="77777777" w:rsidR="00721E1C" w:rsidRDefault="00227BEF">
      <w:pPr>
        <w:pStyle w:val="ListBullet"/>
        <w:ind w:left="317" w:hanging="173"/>
      </w:pPr>
      <w:r>
        <w:t>Complete required training and act immediately if an al</w:t>
      </w:r>
      <w:r>
        <w:t>lergic reaction is suspected.</w:t>
      </w:r>
    </w:p>
    <w:p w14:paraId="59439F04" w14:textId="77777777" w:rsidR="00721E1C" w:rsidRDefault="00227BEF">
      <w:pPr>
        <w:pStyle w:val="ListBullet"/>
        <w:ind w:left="317" w:hanging="173"/>
      </w:pPr>
      <w:r>
        <w:t>Plan lessons, food activities, trips and events with allergy risks in mind.</w:t>
      </w:r>
    </w:p>
    <w:p w14:paraId="12384129" w14:textId="77777777" w:rsidR="00721E1C" w:rsidRDefault="00227BEF">
      <w:pPr>
        <w:pStyle w:val="ListBullet"/>
        <w:ind w:left="317" w:hanging="173"/>
      </w:pPr>
      <w:r>
        <w:t>Implement agreed controls and never improvise with food or medication where safety information is unclear.</w:t>
      </w:r>
    </w:p>
    <w:p w14:paraId="13287A2B" w14:textId="77777777" w:rsidR="00721E1C" w:rsidRDefault="00227BEF">
      <w:pPr>
        <w:pStyle w:val="ListBullet"/>
        <w:ind w:left="317" w:hanging="173"/>
      </w:pPr>
      <w:r>
        <w:t>Report all allergic reactions, medication e</w:t>
      </w:r>
      <w:r>
        <w:t>rrors, accidental exposures and near misses promptly.</w:t>
      </w:r>
    </w:p>
    <w:p w14:paraId="12E386E9" w14:textId="77777777" w:rsidR="00721E1C" w:rsidRDefault="00227BEF">
      <w:pPr>
        <w:pStyle w:val="Heading2"/>
      </w:pPr>
      <w:r>
        <w:t>Parents/carers</w:t>
      </w:r>
    </w:p>
    <w:p w14:paraId="3DBB5077" w14:textId="77777777" w:rsidR="00721E1C" w:rsidRDefault="00227BEF">
      <w:pPr>
        <w:pStyle w:val="ListBullet"/>
        <w:ind w:left="317" w:hanging="173"/>
      </w:pPr>
      <w:r>
        <w:t>Provide accurate and up-to-date allergy and medical information.</w:t>
      </w:r>
    </w:p>
    <w:p w14:paraId="560ACB6E" w14:textId="77777777" w:rsidR="00721E1C" w:rsidRDefault="00227BEF">
      <w:pPr>
        <w:pStyle w:val="ListBullet"/>
        <w:ind w:left="317" w:hanging="173"/>
      </w:pPr>
      <w:r>
        <w:t>Work with school to develop and review the pupil’s IHP.</w:t>
      </w:r>
    </w:p>
    <w:p w14:paraId="772B31DE" w14:textId="77777777" w:rsidR="00721E1C" w:rsidRDefault="00227BEF">
      <w:pPr>
        <w:pStyle w:val="ListBullet"/>
        <w:ind w:left="317" w:hanging="173"/>
      </w:pPr>
      <w:r>
        <w:t>Provide prescribed, clearly labelled and in-date medication and re</w:t>
      </w:r>
      <w:r>
        <w:t>placement medication before expiry.</w:t>
      </w:r>
    </w:p>
    <w:p w14:paraId="4F251BF7" w14:textId="77777777" w:rsidR="00721E1C" w:rsidRDefault="00227BEF">
      <w:pPr>
        <w:pStyle w:val="ListBullet"/>
        <w:ind w:left="317" w:hanging="173"/>
      </w:pPr>
      <w:r>
        <w:t>Inform school of reactions outside school or changes to diagnosis, treatment or emergency advice.</w:t>
      </w:r>
    </w:p>
    <w:p w14:paraId="5DAEB88E" w14:textId="77777777" w:rsidR="00721E1C" w:rsidRDefault="00227BEF">
      <w:pPr>
        <w:pStyle w:val="Heading2"/>
      </w:pPr>
      <w:r>
        <w:t>Pupils</w:t>
      </w:r>
    </w:p>
    <w:p w14:paraId="12EB1A06" w14:textId="77777777" w:rsidR="00721E1C" w:rsidRDefault="00227BEF">
      <w:pPr>
        <w:pStyle w:val="ListBullet"/>
        <w:ind w:left="317" w:hanging="173"/>
      </w:pPr>
      <w:r>
        <w:t>Tell an adult immediately if they feel unwell or think they may be having an allergic reaction.</w:t>
      </w:r>
    </w:p>
    <w:p w14:paraId="60520403" w14:textId="77777777" w:rsidR="00721E1C" w:rsidRDefault="00227BEF">
      <w:pPr>
        <w:pStyle w:val="ListBullet"/>
        <w:ind w:left="317" w:hanging="173"/>
      </w:pPr>
      <w:r>
        <w:t>Do not share or swa</w:t>
      </w:r>
      <w:r>
        <w:t>p food, drinks, utensils or containers.</w:t>
      </w:r>
    </w:p>
    <w:p w14:paraId="4570CAE5" w14:textId="77777777" w:rsidR="00721E1C" w:rsidRDefault="00227BEF">
      <w:pPr>
        <w:pStyle w:val="ListBullet"/>
        <w:ind w:left="317" w:hanging="173"/>
      </w:pPr>
      <w:r>
        <w:t>Take increasing responsibility for their allergy and medication when developmentally appropriate and agreed in their IHP.</w:t>
      </w:r>
    </w:p>
    <w:p w14:paraId="13248AEF" w14:textId="77777777" w:rsidR="00721E1C" w:rsidRPr="00227BEF" w:rsidRDefault="00227BEF">
      <w:pPr>
        <w:pStyle w:val="Heading1"/>
        <w:rPr>
          <w:color w:val="1F497D" w:themeColor="text2"/>
        </w:rPr>
      </w:pPr>
      <w:r w:rsidRPr="00227BEF">
        <w:rPr>
          <w:color w:val="1F497D" w:themeColor="text2"/>
        </w:rPr>
        <w:t>14. Educational visits, sport and extracurricular activities</w:t>
      </w:r>
    </w:p>
    <w:p w14:paraId="7BF2C132" w14:textId="77777777" w:rsidR="00721E1C" w:rsidRDefault="00227BEF">
      <w:r>
        <w:t xml:space="preserve">Pupils with allergies will be </w:t>
      </w:r>
      <w:r>
        <w:t>included in educational visits, sporting events and extracurricular activities. Trip and activity risk assessments will specifically consider allergen exposure, emergency medication, food provision, transport, staff competence and access to emergency care.</w:t>
      </w:r>
    </w:p>
    <w:p w14:paraId="2AEA9B38" w14:textId="77777777" w:rsidR="00721E1C" w:rsidRDefault="00227BEF">
      <w:r>
        <w:t>The trip leader must confirm before departure that required pupil medication is present and accessible and that an appropriately trained adult understands the emergency plan. The Allergy Lead and trip leader will consider whether school spare adrenaline d</w:t>
      </w:r>
      <w:r>
        <w:t>evices should accompany the group while ensuring appropriate emergency cover remains available for pupils staying on site.</w:t>
      </w:r>
    </w:p>
    <w:p w14:paraId="05517728" w14:textId="77777777" w:rsidR="00721E1C" w:rsidRDefault="00227BEF">
      <w:r>
        <w:t>Where another school, venue, residential provider or caterer is involved, relevant allergy information and safe food requirements wil</w:t>
      </w:r>
      <w:r>
        <w:t>l be communicated in advance.</w:t>
      </w:r>
    </w:p>
    <w:p w14:paraId="2154FBC5" w14:textId="77777777" w:rsidR="00721E1C" w:rsidRPr="00227BEF" w:rsidRDefault="00227BEF">
      <w:pPr>
        <w:pStyle w:val="Heading1"/>
        <w:rPr>
          <w:color w:val="1F497D" w:themeColor="text2"/>
        </w:rPr>
      </w:pPr>
      <w:r w:rsidRPr="00227BEF">
        <w:rPr>
          <w:color w:val="1F497D" w:themeColor="text2"/>
        </w:rPr>
        <w:t>15. Incidents and near misses</w:t>
      </w:r>
    </w:p>
    <w:p w14:paraId="544B7DEC" w14:textId="77777777" w:rsidR="00721E1C" w:rsidRDefault="00227BEF">
      <w:r>
        <w:t>Byker Primary School will record allergic reactions, accidental exposures, medication errors and near misses promptly using CPOMS and/or the school’s health and safety/medical incident recording s</w:t>
      </w:r>
      <w:r>
        <w:t>ystem as appropriate. Serious incidents will be reviewed in a no-blame, learning-focused manner so that risk controls can be strengthened.</w:t>
      </w:r>
    </w:p>
    <w:p w14:paraId="6F2A99E7" w14:textId="77777777" w:rsidR="00721E1C" w:rsidRDefault="00227BEF">
      <w:r>
        <w:t>Parents/carers will be informed and given an opportunity to contribute to the review. The pupil’s IHP and risk assess</w:t>
      </w:r>
      <w:r>
        <w:t>ments will be updated where required. Any external reporting, including RIDDOR or environmental health notification, will be completed where the relevant legal threshold is met.</w:t>
      </w:r>
    </w:p>
    <w:p w14:paraId="505F2495" w14:textId="77777777" w:rsidR="00721E1C" w:rsidRPr="00227BEF" w:rsidRDefault="00227BEF">
      <w:pPr>
        <w:pStyle w:val="Heading1"/>
        <w:rPr>
          <w:color w:val="1F497D" w:themeColor="text2"/>
        </w:rPr>
      </w:pPr>
      <w:r w:rsidRPr="00227BEF">
        <w:rPr>
          <w:color w:val="1F497D" w:themeColor="text2"/>
        </w:rPr>
        <w:lastRenderedPageBreak/>
        <w:t>16. Wellbeing, inclusion and safeguarding</w:t>
      </w:r>
    </w:p>
    <w:p w14:paraId="6D0B5718" w14:textId="77777777" w:rsidR="00721E1C" w:rsidRDefault="00227BEF">
      <w:r>
        <w:t>The school recognises the anxiety an</w:t>
      </w:r>
      <w:r>
        <w:t>d social impact that allergy can have. Celebrations, rewards, meals, curriculum activities and events will be planned inclusively. Allergy-related bullying, teasing, deliberate exposure to an allergen or stigmatisation is unacceptable and will be addressed</w:t>
      </w:r>
      <w:r>
        <w:t xml:space="preserve"> under the school’s Behaviour, Anti-Bullying and Safeguarding procedures.</w:t>
      </w:r>
    </w:p>
    <w:p w14:paraId="6719344B" w14:textId="77777777" w:rsidR="00721E1C" w:rsidRDefault="00227BEF">
      <w:r>
        <w:t>A safeguarding referral will be considered where circumstances indicate that a pupil may be at increased risk because essential medical information or medication is repeatedly not pr</w:t>
      </w:r>
      <w:r>
        <w:t>ovided, or where there are concerns of deliberate exposure, neglect, abuse or exploitation connected to the pupil’s medical condition.</w:t>
      </w:r>
    </w:p>
    <w:p w14:paraId="4CF815C2" w14:textId="77777777" w:rsidR="00721E1C" w:rsidRPr="00227BEF" w:rsidRDefault="00227BEF">
      <w:pPr>
        <w:pStyle w:val="Heading1"/>
        <w:rPr>
          <w:color w:val="1F497D" w:themeColor="text2"/>
        </w:rPr>
      </w:pPr>
      <w:r w:rsidRPr="00227BEF">
        <w:rPr>
          <w:color w:val="1F497D" w:themeColor="text2"/>
        </w:rPr>
        <w:t>17. Unacceptable practice</w:t>
      </w:r>
    </w:p>
    <w:p w14:paraId="64679E9F" w14:textId="77777777" w:rsidR="00721E1C" w:rsidRDefault="00227BEF">
      <w:pPr>
        <w:pStyle w:val="ListBullet"/>
        <w:ind w:left="317" w:hanging="173"/>
      </w:pPr>
      <w:r>
        <w:t>Delaying or preventing access to prescribed or emergency medication.</w:t>
      </w:r>
    </w:p>
    <w:p w14:paraId="763D3038" w14:textId="77777777" w:rsidR="00721E1C" w:rsidRDefault="00227BEF">
      <w:pPr>
        <w:pStyle w:val="ListBullet"/>
        <w:ind w:left="317" w:hanging="173"/>
      </w:pPr>
      <w:r>
        <w:t>Sending a pupil with suspe</w:t>
      </w:r>
      <w:r>
        <w:t>cted anaphylaxis to the office or medical room; emergency help and medication must be brought to the pupil.</w:t>
      </w:r>
    </w:p>
    <w:p w14:paraId="246FDB37" w14:textId="77777777" w:rsidR="00721E1C" w:rsidRDefault="00227BEF">
      <w:pPr>
        <w:pStyle w:val="ListBullet"/>
        <w:ind w:left="317" w:hanging="173"/>
      </w:pPr>
      <w:r>
        <w:t>Assuming pupils with the same allergy require identical support.</w:t>
      </w:r>
    </w:p>
    <w:p w14:paraId="7239A505" w14:textId="77777777" w:rsidR="00721E1C" w:rsidRDefault="00227BEF">
      <w:pPr>
        <w:pStyle w:val="ListBullet"/>
        <w:ind w:left="317" w:hanging="173"/>
      </w:pPr>
      <w:r>
        <w:t>Ignoring the views of the pupil, parents/carers or relevant healthcare advice.</w:t>
      </w:r>
    </w:p>
    <w:p w14:paraId="287C9B11" w14:textId="77777777" w:rsidR="00721E1C" w:rsidRDefault="00227BEF">
      <w:pPr>
        <w:pStyle w:val="ListBullet"/>
        <w:ind w:left="317" w:hanging="173"/>
      </w:pPr>
      <w:r>
        <w:t>Assuming there is no allergy because a formal diagnosis has not yet been completed.</w:t>
      </w:r>
    </w:p>
    <w:p w14:paraId="4F55A488" w14:textId="77777777" w:rsidR="00721E1C" w:rsidRDefault="00227BEF">
      <w:pPr>
        <w:pStyle w:val="ListBullet"/>
        <w:ind w:left="317" w:hanging="173"/>
      </w:pPr>
      <w:r>
        <w:t>Requiring parents/carers to attend school to provide routine medical support that school has agreed to provide.</w:t>
      </w:r>
    </w:p>
    <w:p w14:paraId="2395C894" w14:textId="77777777" w:rsidR="00721E1C" w:rsidRDefault="00227BEF">
      <w:pPr>
        <w:pStyle w:val="ListBullet"/>
        <w:ind w:left="317" w:hanging="173"/>
      </w:pPr>
      <w:r>
        <w:t xml:space="preserve">Unnecessarily excluding a pupil from curriculum activities, </w:t>
      </w:r>
      <w:r>
        <w:t>trips, clubs, meals, sport or celebrations because of allergy.</w:t>
      </w:r>
    </w:p>
    <w:p w14:paraId="443CA112" w14:textId="77777777" w:rsidR="00721E1C" w:rsidRDefault="00227BEF">
      <w:pPr>
        <w:pStyle w:val="ListBullet"/>
        <w:ind w:left="317" w:hanging="173"/>
      </w:pPr>
      <w:r>
        <w:t>Penalising a pupil where absence is related to their medical condition in a way that conflicts with the school’s legal duties or attendance arrangements.</w:t>
      </w:r>
    </w:p>
    <w:p w14:paraId="64FBF811" w14:textId="77777777" w:rsidR="00721E1C" w:rsidRPr="00227BEF" w:rsidRDefault="00227BEF">
      <w:pPr>
        <w:pStyle w:val="Heading1"/>
        <w:rPr>
          <w:color w:val="1F497D" w:themeColor="text2"/>
        </w:rPr>
      </w:pPr>
      <w:r w:rsidRPr="00227BEF">
        <w:rPr>
          <w:color w:val="1F497D" w:themeColor="text2"/>
        </w:rPr>
        <w:t>18. Related policies</w:t>
      </w:r>
    </w:p>
    <w:p w14:paraId="31689DC9" w14:textId="77777777" w:rsidR="00721E1C" w:rsidRDefault="00227BEF">
      <w:pPr>
        <w:pStyle w:val="ListBullet"/>
        <w:ind w:left="317" w:hanging="173"/>
      </w:pPr>
      <w:r>
        <w:t xml:space="preserve">Supporting Pupils </w:t>
      </w:r>
      <w:r>
        <w:t>with Medical Conditions / Medical Needs Policy</w:t>
      </w:r>
    </w:p>
    <w:p w14:paraId="1579FA4B" w14:textId="77777777" w:rsidR="00721E1C" w:rsidRDefault="00227BEF">
      <w:pPr>
        <w:pStyle w:val="ListBullet"/>
        <w:ind w:left="317" w:hanging="173"/>
      </w:pPr>
      <w:r>
        <w:t>Safeguarding and Child Protection Policy</w:t>
      </w:r>
    </w:p>
    <w:p w14:paraId="0383D3A9" w14:textId="77777777" w:rsidR="00721E1C" w:rsidRDefault="00227BEF">
      <w:pPr>
        <w:pStyle w:val="ListBullet"/>
        <w:ind w:left="317" w:hanging="173"/>
      </w:pPr>
      <w:r>
        <w:t>Health and Safety Policy</w:t>
      </w:r>
    </w:p>
    <w:p w14:paraId="735BA7A6" w14:textId="77777777" w:rsidR="00721E1C" w:rsidRDefault="00227BEF">
      <w:pPr>
        <w:pStyle w:val="ListBullet"/>
        <w:ind w:left="317" w:hanging="173"/>
      </w:pPr>
      <w:r>
        <w:t>Behaviour Policy</w:t>
      </w:r>
    </w:p>
    <w:p w14:paraId="1E3B806C" w14:textId="77777777" w:rsidR="00721E1C" w:rsidRDefault="00227BEF">
      <w:pPr>
        <w:pStyle w:val="ListBullet"/>
        <w:ind w:left="317" w:hanging="173"/>
      </w:pPr>
      <w:r>
        <w:t>Anti-Bullying Policy</w:t>
      </w:r>
    </w:p>
    <w:p w14:paraId="6BBA5F1C" w14:textId="77777777" w:rsidR="00721E1C" w:rsidRDefault="00227BEF">
      <w:pPr>
        <w:pStyle w:val="ListBullet"/>
        <w:ind w:left="317" w:hanging="173"/>
      </w:pPr>
      <w:r>
        <w:t>Educational Visits Policy</w:t>
      </w:r>
    </w:p>
    <w:p w14:paraId="67DFB7FF" w14:textId="77777777" w:rsidR="00721E1C" w:rsidRDefault="00227BEF">
      <w:pPr>
        <w:pStyle w:val="ListBullet"/>
        <w:ind w:left="317" w:hanging="173"/>
      </w:pPr>
      <w:r>
        <w:t>Attendance Policy</w:t>
      </w:r>
    </w:p>
    <w:p w14:paraId="0CA2912C" w14:textId="77777777" w:rsidR="00721E1C" w:rsidRDefault="00227BEF">
      <w:pPr>
        <w:pStyle w:val="ListBullet"/>
        <w:ind w:left="317" w:hanging="173"/>
      </w:pPr>
      <w:r>
        <w:t>SEND Policy</w:t>
      </w:r>
    </w:p>
    <w:p w14:paraId="53A80F2A" w14:textId="77777777" w:rsidR="00721E1C" w:rsidRDefault="00227BEF">
      <w:pPr>
        <w:pStyle w:val="ListBullet"/>
        <w:ind w:left="317" w:hanging="173"/>
      </w:pPr>
      <w:r>
        <w:t>Equality Policy</w:t>
      </w:r>
    </w:p>
    <w:p w14:paraId="715A915A" w14:textId="77777777" w:rsidR="00721E1C" w:rsidRDefault="00227BEF">
      <w:pPr>
        <w:pStyle w:val="ListBullet"/>
        <w:ind w:left="317" w:hanging="173"/>
      </w:pPr>
      <w:r>
        <w:t xml:space="preserve">Food/Catering and </w:t>
      </w:r>
      <w:r>
        <w:t>Wraparound Care procedures where applicable</w:t>
      </w:r>
    </w:p>
    <w:p w14:paraId="3A871465" w14:textId="77777777" w:rsidR="00721E1C" w:rsidRPr="00227BEF" w:rsidRDefault="00227BEF">
      <w:pPr>
        <w:pStyle w:val="Heading1"/>
        <w:rPr>
          <w:color w:val="1F497D" w:themeColor="text2"/>
        </w:rPr>
      </w:pPr>
      <w:r w:rsidRPr="00227BEF">
        <w:rPr>
          <w:color w:val="1F497D" w:themeColor="text2"/>
        </w:rPr>
        <w:t>19. Monitoring, review and publication</w:t>
      </w:r>
    </w:p>
    <w:p w14:paraId="6B263357" w14:textId="77777777" w:rsidR="00721E1C" w:rsidRDefault="00227BEF">
      <w:r>
        <w:t>This policy will be published on the Byker Primary School website and made available in hard copy on request. It will be reviewed by the Governing Body at least annually, an</w:t>
      </w:r>
      <w:r>
        <w:t>d sooner following a serious allergic reaction or near miss, significant change in school arrangements, or updated legislation/statutory guidance.</w:t>
      </w:r>
    </w:p>
    <w:p w14:paraId="338C89D7" w14:textId="77777777" w:rsidR="00721E1C" w:rsidRDefault="00227BEF">
      <w:r>
        <w:t>Miss M Donnison, Headteacher/Allergy Lead, is responsible for ensuring day-to-day implementation is monitored</w:t>
      </w:r>
      <w:r>
        <w:t xml:space="preserve"> and that learning from incidents, training, risk assessments and feedback informs future review.</w:t>
      </w:r>
    </w:p>
    <w:p w14:paraId="3190D30D" w14:textId="77777777" w:rsidR="00721E1C" w:rsidRPr="00227BEF" w:rsidRDefault="00227BEF">
      <w:pPr>
        <w:pStyle w:val="Heading1"/>
        <w:rPr>
          <w:color w:val="1F497D" w:themeColor="text2"/>
        </w:rPr>
      </w:pPr>
      <w:r w:rsidRPr="00227BEF">
        <w:rPr>
          <w:color w:val="1F497D" w:themeColor="text2"/>
        </w:rPr>
        <w:t>20. Statutory and guidance framework</w:t>
      </w:r>
    </w:p>
    <w:p w14:paraId="1BFD5A50" w14:textId="77777777" w:rsidR="00721E1C" w:rsidRDefault="00227BEF">
      <w:pPr>
        <w:pStyle w:val="ListBullet"/>
        <w:ind w:left="317" w:hanging="173"/>
      </w:pPr>
      <w:r>
        <w:t>Children and Families Act 2014, section 100, as amended by section 34 of the Children's Wellbeing and Schools Act 2026.</w:t>
      </w:r>
    </w:p>
    <w:p w14:paraId="617E7891" w14:textId="77777777" w:rsidR="00721E1C" w:rsidRDefault="00227BEF">
      <w:pPr>
        <w:pStyle w:val="ListBullet"/>
        <w:ind w:left="317" w:hanging="173"/>
      </w:pPr>
      <w:r>
        <w:t>D</w:t>
      </w:r>
      <w:r>
        <w:t>epartment for Education: Allergy Safety in Schools - statutory guidance (July 2026).</w:t>
      </w:r>
    </w:p>
    <w:p w14:paraId="4BE433C8" w14:textId="77777777" w:rsidR="00721E1C" w:rsidRDefault="00227BEF">
      <w:pPr>
        <w:pStyle w:val="ListBullet"/>
        <w:ind w:left="317" w:hanging="173"/>
      </w:pPr>
      <w:r>
        <w:lastRenderedPageBreak/>
        <w:t>Department for Education: Supporting Pupils with Medical Conditions at School - statutory guidance.</w:t>
      </w:r>
    </w:p>
    <w:p w14:paraId="0CA36915" w14:textId="77777777" w:rsidR="00721E1C" w:rsidRDefault="00227BEF">
      <w:pPr>
        <w:pStyle w:val="ListBullet"/>
        <w:ind w:left="317" w:hanging="173"/>
      </w:pPr>
      <w:r>
        <w:t>Human Medicines Regulations 2012 and relevant amendments concerning eme</w:t>
      </w:r>
      <w:r>
        <w:t>rgency adrenaline auto-injectors.</w:t>
      </w:r>
    </w:p>
    <w:p w14:paraId="740313E8" w14:textId="77777777" w:rsidR="00721E1C" w:rsidRDefault="00227BEF">
      <w:pPr>
        <w:pStyle w:val="ListBullet"/>
        <w:ind w:left="317" w:hanging="173"/>
      </w:pPr>
      <w:r>
        <w:t>Equality Act 2010.</w:t>
      </w:r>
    </w:p>
    <w:p w14:paraId="351F9DD9" w14:textId="77777777" w:rsidR="00721E1C" w:rsidRDefault="00227BEF">
      <w:pPr>
        <w:pStyle w:val="ListBullet"/>
        <w:ind w:left="317" w:hanging="173"/>
      </w:pPr>
      <w:r>
        <w:t>Health and Safety at Work etc. Act 1974.</w:t>
      </w:r>
    </w:p>
    <w:p w14:paraId="18F75D55" w14:textId="77777777" w:rsidR="00721E1C" w:rsidRDefault="00227BEF">
      <w:pPr>
        <w:pStyle w:val="ListBullet"/>
        <w:ind w:left="317" w:hanging="173"/>
      </w:pPr>
      <w:r>
        <w:t>Food Information Regulations 2014 and applicable allergen-information requirements.</w:t>
      </w:r>
    </w:p>
    <w:sectPr w:rsidR="00721E1C" w:rsidSect="00034616">
      <w:footerReference w:type="default" r:id="rId9"/>
      <w:pgSz w:w="12240" w:h="15840"/>
      <w:pgMar w:top="792" w:right="936" w:bottom="792" w:left="936" w:header="720" w:footer="720" w:gutter="0"/>
      <w:pgBorders w:offsetFrom="page">
        <w:top w:val="single" w:sz="12" w:space="18" w:color="1F4E9E"/>
        <w:left w:val="single" w:sz="12" w:space="18" w:color="1F4E9E"/>
        <w:bottom w:val="single" w:sz="12" w:space="18" w:color="1F4E9E"/>
        <w:right w:val="single" w:sz="12" w:space="18" w:color="1F4E9E"/>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68B21" w14:textId="77777777" w:rsidR="00000000" w:rsidRDefault="00227BEF">
      <w:pPr>
        <w:spacing w:after="0" w:line="240" w:lineRule="auto"/>
      </w:pPr>
      <w:r>
        <w:separator/>
      </w:r>
    </w:p>
  </w:endnote>
  <w:endnote w:type="continuationSeparator" w:id="0">
    <w:p w14:paraId="7161DA0D" w14:textId="77777777" w:rsidR="00000000" w:rsidRDefault="00227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B7D81" w14:textId="77777777" w:rsidR="00721E1C" w:rsidRDefault="00227BEF">
    <w:pPr>
      <w:pStyle w:val="Foote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165FA" w14:textId="77777777" w:rsidR="00000000" w:rsidRDefault="00227BEF">
      <w:pPr>
        <w:spacing w:after="0" w:line="240" w:lineRule="auto"/>
      </w:pPr>
      <w:r>
        <w:separator/>
      </w:r>
    </w:p>
  </w:footnote>
  <w:footnote w:type="continuationSeparator" w:id="0">
    <w:p w14:paraId="46512E26" w14:textId="77777777" w:rsidR="00000000" w:rsidRDefault="00227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7BEF"/>
    <w:rsid w:val="0029639D"/>
    <w:rsid w:val="00326F90"/>
    <w:rsid w:val="00721E1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464E02"/>
  <w14:defaultImageDpi w14:val="300"/>
  <w15:docId w15:val="{3F57B51A-415F-4A34-986A-711F36018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sz w:val="21"/>
    </w:rPr>
  </w:style>
  <w:style w:type="paragraph" w:styleId="Heading1">
    <w:name w:val="heading 1"/>
    <w:basedOn w:val="Normal"/>
    <w:next w:val="Normal"/>
    <w:link w:val="Heading1Char"/>
    <w:uiPriority w:val="9"/>
    <w:qFormat/>
    <w:rsid w:val="00FC693F"/>
    <w:pPr>
      <w:keepNext/>
      <w:keepLines/>
      <w:spacing w:before="180" w:after="80"/>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CAF0C36-A75B-4638-8423-8CF6719072A0}"/>
</file>

<file path=customXml/itemProps3.xml><?xml version="1.0" encoding="utf-8"?>
<ds:datastoreItem xmlns:ds="http://schemas.openxmlformats.org/officeDocument/2006/customXml" ds:itemID="{701FC250-1EB4-4E99-95B2-8A6823439B38}"/>
</file>

<file path=customXml/itemProps4.xml><?xml version="1.0" encoding="utf-8"?>
<ds:datastoreItem xmlns:ds="http://schemas.openxmlformats.org/officeDocument/2006/customXml" ds:itemID="{B50F6C6A-7EBD-41BF-8722-A5FB435DBCB3}"/>
</file>

<file path=docProps/app.xml><?xml version="1.0" encoding="utf-8"?>
<Properties xmlns="http://schemas.openxmlformats.org/officeDocument/2006/extended-properties" xmlns:vt="http://schemas.openxmlformats.org/officeDocument/2006/docPropsVTypes">
  <Template>Normal</Template>
  <TotalTime>6</TotalTime>
  <Pages>8</Pages>
  <Words>2876</Words>
  <Characters>16394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19232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Michelle Donnison</cp:lastModifiedBy>
  <cp:revision>2</cp:revision>
  <dcterms:created xsi:type="dcterms:W3CDTF">2026-08-27T11:22:00Z</dcterms:created>
  <dcterms:modified xsi:type="dcterms:W3CDTF">2026-08-27T11:22:00Z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