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FBC6A7" w14:textId="686591E4" w:rsidR="009B01F0" w:rsidRDefault="009B01F0" w:rsidP="009B01F0">
      <w:pPr>
        <w:jc w:val="center"/>
        <w:rPr>
          <w:rFonts w:ascii="Twinkl" w:hAnsi="Twinkl" w:cs="Arial"/>
          <w:b/>
          <w:bCs/>
          <w:color w:val="003399"/>
          <w:sz w:val="60"/>
          <w:szCs w:val="60"/>
        </w:rPr>
      </w:pPr>
      <w:r>
        <w:rPr>
          <w:rFonts w:ascii="Twinkl" w:hAnsi="Twinkl" w:cs="Arial"/>
          <w:b/>
          <w:bCs/>
          <w:color w:val="003399"/>
          <w:sz w:val="60"/>
          <w:szCs w:val="60"/>
        </w:rPr>
        <w:t xml:space="preserve">EAL </w:t>
      </w:r>
      <w:r w:rsidRPr="00A254D8">
        <w:rPr>
          <w:rFonts w:ascii="Twinkl" w:hAnsi="Twinkl" w:cs="Arial"/>
          <w:b/>
          <w:bCs/>
          <w:color w:val="003399"/>
          <w:sz w:val="60"/>
          <w:szCs w:val="60"/>
        </w:rPr>
        <w:t>Policy</w:t>
      </w:r>
      <w:r>
        <w:rPr>
          <w:rFonts w:ascii="Twinkl" w:hAnsi="Twinkl" w:cs="Arial"/>
          <w:b/>
          <w:bCs/>
          <w:color w:val="003399"/>
          <w:sz w:val="60"/>
          <w:szCs w:val="60"/>
        </w:rPr>
        <w:t xml:space="preserve"> </w:t>
      </w:r>
    </w:p>
    <w:p w14:paraId="4EFF5B27" w14:textId="6F2F2726" w:rsidR="009B01F0" w:rsidRPr="00A254D8" w:rsidRDefault="009B01F0" w:rsidP="009B01F0">
      <w:pPr>
        <w:jc w:val="center"/>
        <w:rPr>
          <w:rFonts w:ascii="Twinkl" w:hAnsi="Twinkl" w:cs="Arial"/>
          <w:b/>
          <w:bCs/>
          <w:color w:val="003399"/>
          <w:sz w:val="60"/>
          <w:szCs w:val="60"/>
        </w:rPr>
      </w:pPr>
      <w:r w:rsidRPr="009B01F0">
        <w:rPr>
          <w:rFonts w:ascii="Twinkl" w:hAnsi="Twinkl" w:cs="Arial"/>
          <w:b/>
          <w:bCs/>
          <w:color w:val="003399"/>
          <w:sz w:val="28"/>
          <w:szCs w:val="28"/>
        </w:rPr>
        <w:t>(English as additional language)</w:t>
      </w:r>
      <w:r>
        <w:rPr>
          <w:rFonts w:ascii="Twinkl" w:hAnsi="Twinkl" w:cs="Arial"/>
          <w:b/>
          <w:bCs/>
          <w:color w:val="003399"/>
          <w:sz w:val="60"/>
          <w:szCs w:val="60"/>
        </w:rPr>
        <w:t xml:space="preserve"> </w:t>
      </w:r>
    </w:p>
    <w:p w14:paraId="3558B58B" w14:textId="77777777" w:rsidR="009B01F0" w:rsidRPr="00A254D8" w:rsidRDefault="009B01F0" w:rsidP="009B01F0">
      <w:pPr>
        <w:jc w:val="center"/>
        <w:rPr>
          <w:rFonts w:ascii="Twinkl" w:hAnsi="Twinkl" w:cs="Arial"/>
          <w:color w:val="003399"/>
          <w:sz w:val="60"/>
          <w:szCs w:val="60"/>
        </w:rPr>
      </w:pPr>
    </w:p>
    <w:p w14:paraId="27396F30" w14:textId="77777777" w:rsidR="009B01F0" w:rsidRPr="00E619F7" w:rsidRDefault="009B01F0" w:rsidP="009B01F0">
      <w:pPr>
        <w:jc w:val="center"/>
        <w:rPr>
          <w:rFonts w:ascii="SassoonPrimaryInfant" w:hAnsi="SassoonPrimaryInfant" w:cs="Arial"/>
          <w:sz w:val="28"/>
          <w:szCs w:val="28"/>
        </w:rPr>
      </w:pPr>
      <w:r w:rsidRPr="00A254D8">
        <w:rPr>
          <w:rFonts w:ascii="Twinkl" w:hAnsi="Twinkl" w:cs="Arial"/>
          <w:b/>
          <w:color w:val="003399"/>
          <w:sz w:val="60"/>
          <w:szCs w:val="60"/>
        </w:rPr>
        <w:t>Byker Primary School</w:t>
      </w:r>
      <w:r w:rsidRPr="00A254D8">
        <w:rPr>
          <w:rFonts w:ascii="Twinkl" w:hAnsi="Twinkl" w:cs="Arial"/>
          <w:b/>
          <w:color w:val="003399"/>
          <w:sz w:val="72"/>
          <w:szCs w:val="48"/>
        </w:rPr>
        <w:br/>
      </w:r>
      <w:r w:rsidRPr="00E619F7">
        <w:rPr>
          <w:rFonts w:ascii="SassoonPrimaryInfant" w:hAnsi="SassoonPrimaryInfant" w:cs="Arial"/>
          <w:b/>
          <w:sz w:val="48"/>
          <w:szCs w:val="48"/>
        </w:rPr>
        <w:br/>
      </w:r>
    </w:p>
    <w:p w14:paraId="616B482C" w14:textId="2D158817" w:rsidR="009B01F0" w:rsidRDefault="009B01F0" w:rsidP="009B01F0">
      <w:pPr>
        <w:jc w:val="center"/>
        <w:rPr>
          <w:rFonts w:cs="Arial"/>
          <w:sz w:val="28"/>
          <w:szCs w:val="28"/>
        </w:rPr>
      </w:pPr>
      <w:r w:rsidRPr="00C0508D">
        <w:rPr>
          <w:rFonts w:cs="Arial"/>
          <w:noProof/>
          <w:sz w:val="28"/>
          <w:szCs w:val="28"/>
        </w:rPr>
        <w:drawing>
          <wp:inline distT="0" distB="0" distL="0" distR="0" wp14:anchorId="1CD2687E" wp14:editId="63757BA6">
            <wp:extent cx="3638550" cy="3638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38550" cy="3638550"/>
                    </a:xfrm>
                    <a:prstGeom prst="rect">
                      <a:avLst/>
                    </a:prstGeom>
                    <a:noFill/>
                    <a:ln>
                      <a:noFill/>
                    </a:ln>
                  </pic:spPr>
                </pic:pic>
              </a:graphicData>
            </a:graphic>
          </wp:inline>
        </w:drawing>
      </w:r>
    </w:p>
    <w:p w14:paraId="6BBCA19D" w14:textId="77777777" w:rsidR="009B01F0" w:rsidRDefault="009B01F0" w:rsidP="009B01F0">
      <w:pPr>
        <w:jc w:val="center"/>
        <w:rPr>
          <w:rFonts w:cs="Arial"/>
          <w:sz w:val="28"/>
          <w:szCs w:val="28"/>
        </w:rPr>
      </w:pPr>
    </w:p>
    <w:p w14:paraId="3E90F7E0" w14:textId="77777777" w:rsidR="009B01F0" w:rsidRDefault="009B01F0" w:rsidP="009B01F0">
      <w:pPr>
        <w:jc w:val="center"/>
        <w:rPr>
          <w:rFonts w:cs="Arial"/>
          <w:sz w:val="28"/>
          <w:szCs w:val="28"/>
        </w:rPr>
      </w:pPr>
    </w:p>
    <w:p w14:paraId="5A821F52" w14:textId="77777777" w:rsidR="009B01F0" w:rsidRPr="00FC52A0" w:rsidRDefault="009B01F0" w:rsidP="009B01F0">
      <w:pPr>
        <w:jc w:val="center"/>
        <w:rPr>
          <w:rFonts w:cs="Arial"/>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9B01F0" w:rsidRPr="00FC52A0" w14:paraId="2C7B2005" w14:textId="77777777" w:rsidTr="001704A8">
        <w:trPr>
          <w:jc w:val="center"/>
        </w:trPr>
        <w:tc>
          <w:tcPr>
            <w:tcW w:w="4508" w:type="dxa"/>
          </w:tcPr>
          <w:p w14:paraId="4CF8698D" w14:textId="77777777" w:rsidR="009B01F0" w:rsidRPr="00C17014" w:rsidRDefault="009B01F0" w:rsidP="001704A8">
            <w:pPr>
              <w:rPr>
                <w:rFonts w:cs="Arial"/>
                <w:bCs/>
                <w:color w:val="FF0000"/>
                <w:sz w:val="24"/>
              </w:rPr>
            </w:pPr>
            <w:r w:rsidRPr="00C17014">
              <w:rPr>
                <w:rFonts w:cs="Arial"/>
                <w:bCs/>
                <w:color w:val="FF0000"/>
                <w:sz w:val="24"/>
              </w:rPr>
              <w:t>Approved by:</w:t>
            </w:r>
          </w:p>
        </w:tc>
        <w:tc>
          <w:tcPr>
            <w:tcW w:w="4508" w:type="dxa"/>
          </w:tcPr>
          <w:p w14:paraId="70F61B1D" w14:textId="53F7F3BD" w:rsidR="009B01F0" w:rsidRPr="00FC52A0" w:rsidRDefault="006825FD" w:rsidP="001704A8">
            <w:pPr>
              <w:rPr>
                <w:rFonts w:cs="Arial"/>
                <w:bCs/>
                <w:sz w:val="24"/>
              </w:rPr>
            </w:pPr>
            <w:r>
              <w:rPr>
                <w:rFonts w:cs="Arial"/>
                <w:bCs/>
                <w:sz w:val="24"/>
              </w:rPr>
              <w:t>Governing Body</w:t>
            </w:r>
          </w:p>
        </w:tc>
      </w:tr>
      <w:tr w:rsidR="009B01F0" w:rsidRPr="00FC52A0" w14:paraId="34B36568" w14:textId="77777777" w:rsidTr="001704A8">
        <w:trPr>
          <w:jc w:val="center"/>
        </w:trPr>
        <w:tc>
          <w:tcPr>
            <w:tcW w:w="4508" w:type="dxa"/>
          </w:tcPr>
          <w:p w14:paraId="0A883CA8" w14:textId="77777777" w:rsidR="009B01F0" w:rsidRPr="00C17014" w:rsidRDefault="009B01F0" w:rsidP="001704A8">
            <w:pPr>
              <w:rPr>
                <w:rFonts w:cs="Arial"/>
                <w:bCs/>
                <w:color w:val="FF0000"/>
                <w:sz w:val="24"/>
              </w:rPr>
            </w:pPr>
            <w:r w:rsidRPr="00C17014">
              <w:rPr>
                <w:rFonts w:cs="Arial"/>
                <w:bCs/>
                <w:color w:val="FF0000"/>
                <w:sz w:val="24"/>
              </w:rPr>
              <w:t>Approved Date:</w:t>
            </w:r>
          </w:p>
        </w:tc>
        <w:tc>
          <w:tcPr>
            <w:tcW w:w="4508" w:type="dxa"/>
          </w:tcPr>
          <w:p w14:paraId="278BAE88" w14:textId="04D0CB58" w:rsidR="009B01F0" w:rsidRPr="00FC52A0" w:rsidRDefault="006825FD" w:rsidP="001704A8">
            <w:pPr>
              <w:rPr>
                <w:rFonts w:cs="Arial"/>
                <w:bCs/>
                <w:sz w:val="24"/>
              </w:rPr>
            </w:pPr>
            <w:r>
              <w:rPr>
                <w:rFonts w:cs="Arial"/>
                <w:bCs/>
                <w:sz w:val="24"/>
              </w:rPr>
              <w:t>October 202</w:t>
            </w:r>
            <w:r w:rsidR="00AF5164">
              <w:rPr>
                <w:rFonts w:cs="Arial"/>
                <w:bCs/>
                <w:sz w:val="24"/>
              </w:rPr>
              <w:t>6</w:t>
            </w:r>
          </w:p>
        </w:tc>
      </w:tr>
      <w:tr w:rsidR="009B01F0" w:rsidRPr="00FC52A0" w14:paraId="4FFB29CB" w14:textId="77777777" w:rsidTr="001704A8">
        <w:trPr>
          <w:jc w:val="center"/>
        </w:trPr>
        <w:tc>
          <w:tcPr>
            <w:tcW w:w="4508" w:type="dxa"/>
          </w:tcPr>
          <w:p w14:paraId="614623FE" w14:textId="77777777" w:rsidR="009B01F0" w:rsidRPr="00FC52A0" w:rsidRDefault="009B01F0" w:rsidP="001704A8">
            <w:pPr>
              <w:rPr>
                <w:rFonts w:cs="Arial"/>
                <w:bCs/>
                <w:sz w:val="24"/>
              </w:rPr>
            </w:pPr>
            <w:r w:rsidRPr="00FC52A0">
              <w:rPr>
                <w:rFonts w:cs="Arial"/>
                <w:bCs/>
                <w:sz w:val="24"/>
              </w:rPr>
              <w:t>Review frequency:</w:t>
            </w:r>
          </w:p>
        </w:tc>
        <w:tc>
          <w:tcPr>
            <w:tcW w:w="4508" w:type="dxa"/>
          </w:tcPr>
          <w:p w14:paraId="5ADF9F9D" w14:textId="77777777" w:rsidR="009B01F0" w:rsidRPr="00FC52A0" w:rsidRDefault="009B01F0" w:rsidP="001704A8">
            <w:pPr>
              <w:rPr>
                <w:rFonts w:cs="Arial"/>
                <w:bCs/>
                <w:sz w:val="24"/>
              </w:rPr>
            </w:pPr>
            <w:r w:rsidRPr="00FC52A0">
              <w:rPr>
                <w:rFonts w:cs="Arial"/>
                <w:bCs/>
                <w:sz w:val="24"/>
              </w:rPr>
              <w:t>Annually</w:t>
            </w:r>
          </w:p>
        </w:tc>
      </w:tr>
      <w:tr w:rsidR="009B01F0" w:rsidRPr="00FC52A0" w14:paraId="3048AEFF" w14:textId="77777777" w:rsidTr="001704A8">
        <w:trPr>
          <w:jc w:val="center"/>
        </w:trPr>
        <w:tc>
          <w:tcPr>
            <w:tcW w:w="4508" w:type="dxa"/>
          </w:tcPr>
          <w:p w14:paraId="717F2FD4" w14:textId="77777777" w:rsidR="009B01F0" w:rsidRPr="00C17014" w:rsidRDefault="009B01F0" w:rsidP="001704A8">
            <w:pPr>
              <w:rPr>
                <w:rFonts w:cs="Arial"/>
                <w:bCs/>
                <w:color w:val="FF0000"/>
                <w:sz w:val="24"/>
              </w:rPr>
            </w:pPr>
            <w:r w:rsidRPr="00C17014">
              <w:rPr>
                <w:rFonts w:cs="Arial"/>
                <w:bCs/>
                <w:color w:val="FF0000"/>
                <w:sz w:val="24"/>
              </w:rPr>
              <w:t>Next Review Date:</w:t>
            </w:r>
          </w:p>
        </w:tc>
        <w:tc>
          <w:tcPr>
            <w:tcW w:w="4508" w:type="dxa"/>
          </w:tcPr>
          <w:p w14:paraId="375AC51D" w14:textId="2DB264D6" w:rsidR="009B01F0" w:rsidRPr="00FC52A0" w:rsidRDefault="006825FD" w:rsidP="001704A8">
            <w:pPr>
              <w:rPr>
                <w:rFonts w:cs="Arial"/>
                <w:bCs/>
                <w:sz w:val="24"/>
              </w:rPr>
            </w:pPr>
            <w:r>
              <w:rPr>
                <w:rFonts w:cs="Arial"/>
                <w:bCs/>
                <w:sz w:val="24"/>
              </w:rPr>
              <w:t>October 202</w:t>
            </w:r>
            <w:r w:rsidR="00AF5164">
              <w:rPr>
                <w:rFonts w:cs="Arial"/>
                <w:bCs/>
                <w:sz w:val="24"/>
              </w:rPr>
              <w:t>7</w:t>
            </w:r>
          </w:p>
        </w:tc>
      </w:tr>
    </w:tbl>
    <w:p w14:paraId="07E4B333" w14:textId="77777777" w:rsidR="009B01F0" w:rsidRDefault="009B01F0">
      <w:pPr>
        <w:rPr>
          <w:rFonts w:ascii="Twinkl" w:hAnsi="Twinkl"/>
          <w:b/>
          <w:bCs/>
          <w:sz w:val="24"/>
          <w:szCs w:val="24"/>
        </w:rPr>
      </w:pPr>
    </w:p>
    <w:p w14:paraId="07572E32" w14:textId="0B319318" w:rsidR="007F4328" w:rsidRPr="009B01F0" w:rsidRDefault="007F4328">
      <w:pPr>
        <w:rPr>
          <w:rFonts w:ascii="Twinkl" w:hAnsi="Twinkl"/>
          <w:b/>
          <w:bCs/>
          <w:sz w:val="24"/>
          <w:szCs w:val="24"/>
        </w:rPr>
      </w:pPr>
      <w:r w:rsidRPr="009B01F0">
        <w:rPr>
          <w:rFonts w:ascii="Twinkl" w:hAnsi="Twinkl"/>
          <w:b/>
          <w:bCs/>
          <w:sz w:val="24"/>
          <w:szCs w:val="24"/>
        </w:rPr>
        <w:t>The Government defines EAL Learners as:</w:t>
      </w:r>
    </w:p>
    <w:p w14:paraId="5233C6AC" w14:textId="55ED8676" w:rsidR="007F4328" w:rsidRPr="009B01F0" w:rsidRDefault="007F4328">
      <w:pPr>
        <w:rPr>
          <w:rFonts w:ascii="Twinkl" w:hAnsi="Twinkl"/>
          <w:b/>
          <w:bCs/>
          <w:sz w:val="24"/>
          <w:szCs w:val="24"/>
        </w:rPr>
      </w:pPr>
      <w:r w:rsidRPr="009B01F0">
        <w:rPr>
          <w:rFonts w:ascii="Twinkl" w:hAnsi="Twinkl"/>
          <w:b/>
          <w:bCs/>
          <w:sz w:val="24"/>
          <w:szCs w:val="24"/>
        </w:rPr>
        <w:t>‘A first language, where it is other than English, is recorded where a child was exposed to the language during early development and continues to be exposed to this language during early development and continues to be exposed to this language in home or in the community.’ (DfE School Census Guide 2016-2017, 2016 p.63)</w:t>
      </w:r>
    </w:p>
    <w:p w14:paraId="4DEC4C1F" w14:textId="6762C26F" w:rsidR="007F4328" w:rsidRPr="009B01F0" w:rsidRDefault="007F4328">
      <w:pPr>
        <w:rPr>
          <w:rFonts w:ascii="Twinkl" w:hAnsi="Twinkl"/>
          <w:b/>
          <w:bCs/>
          <w:sz w:val="24"/>
          <w:szCs w:val="24"/>
        </w:rPr>
      </w:pPr>
      <w:r w:rsidRPr="009B01F0">
        <w:rPr>
          <w:rFonts w:ascii="Twinkl" w:hAnsi="Twinkl"/>
          <w:b/>
          <w:bCs/>
          <w:sz w:val="24"/>
          <w:szCs w:val="24"/>
        </w:rPr>
        <w:t>Mission Statement</w:t>
      </w:r>
    </w:p>
    <w:p w14:paraId="06F774C1" w14:textId="4E192AF9" w:rsidR="00B45D30" w:rsidRPr="009B01F0" w:rsidRDefault="00B45D30">
      <w:pPr>
        <w:rPr>
          <w:rFonts w:ascii="Twinkl" w:hAnsi="Twinkl"/>
          <w:sz w:val="24"/>
          <w:szCs w:val="24"/>
        </w:rPr>
      </w:pPr>
      <w:r w:rsidRPr="009B01F0">
        <w:rPr>
          <w:rFonts w:ascii="Twinkl" w:hAnsi="Twinkl"/>
          <w:sz w:val="24"/>
          <w:szCs w:val="24"/>
        </w:rPr>
        <w:t>We believe that every child has a right to equality of opportunity and aim to provide this irrespective religious persuasion, ethnic origin, cultural and linguistic background. We believe that education has an essential role to play in promoting positive attitudes towards diversity amongst all pupils.</w:t>
      </w:r>
    </w:p>
    <w:p w14:paraId="369261F5" w14:textId="69FB141D" w:rsidR="005355F5" w:rsidRPr="009B01F0" w:rsidRDefault="005355F5">
      <w:pPr>
        <w:rPr>
          <w:rFonts w:ascii="Twinkl" w:hAnsi="Twinkl"/>
          <w:b/>
          <w:bCs/>
          <w:sz w:val="24"/>
          <w:szCs w:val="24"/>
        </w:rPr>
      </w:pPr>
      <w:r w:rsidRPr="009B01F0">
        <w:rPr>
          <w:rFonts w:ascii="Twinkl" w:hAnsi="Twinkl"/>
          <w:b/>
          <w:bCs/>
          <w:sz w:val="24"/>
          <w:szCs w:val="24"/>
        </w:rPr>
        <w:t>Context</w:t>
      </w:r>
    </w:p>
    <w:p w14:paraId="603F86B5" w14:textId="5047B2EE" w:rsidR="005355F5" w:rsidRPr="009B01F0" w:rsidRDefault="009B01F0">
      <w:pPr>
        <w:rPr>
          <w:rFonts w:ascii="Twinkl" w:hAnsi="Twinkl"/>
          <w:b/>
          <w:bCs/>
          <w:sz w:val="24"/>
          <w:szCs w:val="24"/>
        </w:rPr>
      </w:pPr>
      <w:r>
        <w:rPr>
          <w:rFonts w:ascii="Twinkl" w:hAnsi="Twinkl"/>
          <w:b/>
          <w:bCs/>
          <w:sz w:val="24"/>
          <w:szCs w:val="24"/>
        </w:rPr>
        <w:t>Byker Primary school consists of 164</w:t>
      </w:r>
      <w:r w:rsidR="005355F5" w:rsidRPr="009B01F0">
        <w:rPr>
          <w:rFonts w:ascii="Twinkl" w:hAnsi="Twinkl"/>
          <w:b/>
          <w:bCs/>
          <w:sz w:val="24"/>
          <w:szCs w:val="24"/>
        </w:rPr>
        <w:t xml:space="preserve">, </w:t>
      </w:r>
      <w:r w:rsidRPr="009B01F0">
        <w:rPr>
          <w:rFonts w:ascii="Twinkl" w:hAnsi="Twinkl"/>
          <w:b/>
          <w:bCs/>
          <w:sz w:val="24"/>
          <w:szCs w:val="24"/>
        </w:rPr>
        <w:t>34</w:t>
      </w:r>
      <w:r w:rsidR="005355F5" w:rsidRPr="009B01F0">
        <w:rPr>
          <w:rFonts w:ascii="Twinkl" w:hAnsi="Twinkl"/>
          <w:b/>
          <w:bCs/>
          <w:sz w:val="24"/>
          <w:szCs w:val="24"/>
        </w:rPr>
        <w:t>% of EAL</w:t>
      </w:r>
      <w:r>
        <w:rPr>
          <w:rFonts w:ascii="Twinkl" w:hAnsi="Twinkl"/>
          <w:b/>
          <w:bCs/>
          <w:sz w:val="24"/>
          <w:szCs w:val="24"/>
        </w:rPr>
        <w:t xml:space="preserve"> pupils</w:t>
      </w:r>
      <w:r w:rsidR="005355F5" w:rsidRPr="009B01F0">
        <w:rPr>
          <w:rFonts w:ascii="Twinkl" w:hAnsi="Twinkl"/>
          <w:b/>
          <w:bCs/>
          <w:sz w:val="24"/>
          <w:szCs w:val="24"/>
        </w:rPr>
        <w:t xml:space="preserve"> in school</w:t>
      </w:r>
      <w:r>
        <w:rPr>
          <w:rFonts w:ascii="Twinkl" w:hAnsi="Twinkl"/>
          <w:b/>
          <w:bCs/>
          <w:sz w:val="24"/>
          <w:szCs w:val="24"/>
        </w:rPr>
        <w:t>, speaking over 29 languages.  We span across 40 Nationalities and 15 ethnic groups.</w:t>
      </w:r>
      <w:r w:rsidR="001E189A" w:rsidRPr="009B01F0">
        <w:rPr>
          <w:rFonts w:ascii="Twinkl" w:hAnsi="Twinkl"/>
          <w:b/>
          <w:bCs/>
          <w:sz w:val="24"/>
          <w:szCs w:val="24"/>
        </w:rPr>
        <w:t xml:space="preserve"> </w:t>
      </w:r>
    </w:p>
    <w:p w14:paraId="690C5CC0" w14:textId="77777777" w:rsidR="00B45D30" w:rsidRPr="009B01F0" w:rsidRDefault="00B45D30">
      <w:pPr>
        <w:rPr>
          <w:rFonts w:ascii="Twinkl" w:hAnsi="Twinkl"/>
          <w:b/>
          <w:bCs/>
          <w:sz w:val="24"/>
          <w:szCs w:val="24"/>
        </w:rPr>
      </w:pPr>
      <w:r w:rsidRPr="009B01F0">
        <w:rPr>
          <w:rFonts w:ascii="Twinkl" w:hAnsi="Twinkl"/>
          <w:b/>
          <w:bCs/>
          <w:sz w:val="24"/>
          <w:szCs w:val="24"/>
        </w:rPr>
        <w:t xml:space="preserve"> Aims</w:t>
      </w:r>
    </w:p>
    <w:p w14:paraId="5A62F9B1" w14:textId="144B5DD3" w:rsidR="00B45D30" w:rsidRPr="009B01F0" w:rsidRDefault="00B45D30">
      <w:pPr>
        <w:rPr>
          <w:rFonts w:ascii="Twinkl" w:hAnsi="Twinkl"/>
          <w:sz w:val="24"/>
          <w:szCs w:val="24"/>
        </w:rPr>
      </w:pPr>
      <w:r w:rsidRPr="009B01F0">
        <w:rPr>
          <w:rFonts w:ascii="Twinkl" w:hAnsi="Twinkl"/>
          <w:sz w:val="24"/>
          <w:szCs w:val="24"/>
        </w:rPr>
        <w:t xml:space="preserve"> </w:t>
      </w:r>
      <w:r w:rsidRPr="009B01F0">
        <w:rPr>
          <w:rFonts w:ascii="Twinkl" w:hAnsi="Twinkl"/>
          <w:sz w:val="24"/>
          <w:szCs w:val="24"/>
        </w:rPr>
        <w:sym w:font="Symbol" w:char="F0B7"/>
      </w:r>
      <w:r w:rsidRPr="009B01F0">
        <w:rPr>
          <w:rFonts w:ascii="Twinkl" w:hAnsi="Twinkl"/>
          <w:sz w:val="24"/>
          <w:szCs w:val="24"/>
        </w:rPr>
        <w:t xml:space="preserve"> To provide pupils learning EAL with a broad and balanced curriculum in line with the National Curriculum programmes of study. </w:t>
      </w:r>
      <w:r w:rsidR="003A0493" w:rsidRPr="009B01F0">
        <w:rPr>
          <w:rFonts w:ascii="Twinkl" w:hAnsi="Twinkl"/>
          <w:sz w:val="24"/>
          <w:szCs w:val="24"/>
        </w:rPr>
        <w:t>All pupils</w:t>
      </w:r>
      <w:r w:rsidRPr="009B01F0">
        <w:rPr>
          <w:rFonts w:ascii="Twinkl" w:hAnsi="Twinkl"/>
          <w:sz w:val="24"/>
          <w:szCs w:val="24"/>
        </w:rPr>
        <w:t xml:space="preserve"> need to learn</w:t>
      </w:r>
      <w:r w:rsidR="007F4328" w:rsidRPr="009B01F0">
        <w:rPr>
          <w:rFonts w:ascii="Twinkl" w:hAnsi="Twinkl"/>
          <w:sz w:val="24"/>
          <w:szCs w:val="24"/>
        </w:rPr>
        <w:t xml:space="preserve"> the English language,</w:t>
      </w:r>
      <w:r w:rsidRPr="009B01F0">
        <w:rPr>
          <w:rFonts w:ascii="Twinkl" w:hAnsi="Twinkl"/>
          <w:sz w:val="24"/>
          <w:szCs w:val="24"/>
        </w:rPr>
        <w:t xml:space="preserve"> which will enable them to participate in social and educational activities as well as the language of the curriculum. </w:t>
      </w:r>
    </w:p>
    <w:p w14:paraId="238EDC35" w14:textId="77777777" w:rsidR="00B45D30" w:rsidRPr="009B01F0" w:rsidRDefault="00B45D30">
      <w:pPr>
        <w:rPr>
          <w:rFonts w:ascii="Twinkl" w:hAnsi="Twinkl"/>
          <w:sz w:val="24"/>
          <w:szCs w:val="24"/>
        </w:rPr>
      </w:pPr>
      <w:r w:rsidRPr="009B01F0">
        <w:rPr>
          <w:rFonts w:ascii="Twinkl" w:hAnsi="Twinkl"/>
          <w:sz w:val="24"/>
          <w:szCs w:val="24"/>
        </w:rPr>
        <w:sym w:font="Symbol" w:char="F0B7"/>
      </w:r>
      <w:r w:rsidRPr="009B01F0">
        <w:rPr>
          <w:rFonts w:ascii="Twinkl" w:hAnsi="Twinkl"/>
          <w:sz w:val="24"/>
          <w:szCs w:val="24"/>
        </w:rPr>
        <w:t xml:space="preserve"> To teach English in subject areas as well as subject content.</w:t>
      </w:r>
    </w:p>
    <w:p w14:paraId="0A35407F" w14:textId="77777777" w:rsidR="00B45D30" w:rsidRPr="009B01F0" w:rsidRDefault="00B45D30">
      <w:pPr>
        <w:rPr>
          <w:rFonts w:ascii="Twinkl" w:hAnsi="Twinkl"/>
          <w:sz w:val="24"/>
          <w:szCs w:val="24"/>
        </w:rPr>
      </w:pPr>
      <w:r w:rsidRPr="009B01F0">
        <w:rPr>
          <w:rFonts w:ascii="Twinkl" w:hAnsi="Twinkl"/>
          <w:sz w:val="24"/>
          <w:szCs w:val="24"/>
        </w:rPr>
        <w:t xml:space="preserve"> </w:t>
      </w:r>
      <w:r w:rsidRPr="009B01F0">
        <w:rPr>
          <w:rFonts w:ascii="Twinkl" w:hAnsi="Twinkl"/>
          <w:sz w:val="24"/>
          <w:szCs w:val="24"/>
        </w:rPr>
        <w:sym w:font="Symbol" w:char="F0B7"/>
      </w:r>
      <w:r w:rsidRPr="009B01F0">
        <w:rPr>
          <w:rFonts w:ascii="Twinkl" w:hAnsi="Twinkl"/>
          <w:sz w:val="24"/>
          <w:szCs w:val="24"/>
        </w:rPr>
        <w:t xml:space="preserve"> To structure lessons and use language in a way that includes the EAL child and develops the learning of EAL.</w:t>
      </w:r>
    </w:p>
    <w:p w14:paraId="3FF26268" w14:textId="77777777" w:rsidR="00B45D30" w:rsidRPr="009B01F0" w:rsidRDefault="00B45D30">
      <w:pPr>
        <w:rPr>
          <w:rFonts w:ascii="Twinkl" w:hAnsi="Twinkl"/>
          <w:sz w:val="24"/>
          <w:szCs w:val="24"/>
        </w:rPr>
      </w:pPr>
      <w:r w:rsidRPr="009B01F0">
        <w:rPr>
          <w:rFonts w:ascii="Twinkl" w:hAnsi="Twinkl"/>
          <w:sz w:val="24"/>
          <w:szCs w:val="24"/>
        </w:rPr>
        <w:t xml:space="preserve"> </w:t>
      </w:r>
      <w:r w:rsidRPr="009B01F0">
        <w:rPr>
          <w:rFonts w:ascii="Twinkl" w:hAnsi="Twinkl"/>
          <w:sz w:val="24"/>
          <w:szCs w:val="24"/>
        </w:rPr>
        <w:sym w:font="Symbol" w:char="F0B7"/>
      </w:r>
      <w:r w:rsidRPr="009B01F0">
        <w:rPr>
          <w:rFonts w:ascii="Twinkl" w:hAnsi="Twinkl"/>
          <w:sz w:val="24"/>
          <w:szCs w:val="24"/>
        </w:rPr>
        <w:t xml:space="preserve"> To provide a positive, safe, and relevant learning environment.</w:t>
      </w:r>
    </w:p>
    <w:p w14:paraId="7037A5FA" w14:textId="77777777" w:rsidR="00B45D30" w:rsidRPr="009B01F0" w:rsidRDefault="00B45D30">
      <w:pPr>
        <w:rPr>
          <w:rFonts w:ascii="Twinkl" w:hAnsi="Twinkl"/>
          <w:sz w:val="24"/>
          <w:szCs w:val="24"/>
        </w:rPr>
      </w:pPr>
      <w:r w:rsidRPr="009B01F0">
        <w:rPr>
          <w:rFonts w:ascii="Twinkl" w:hAnsi="Twinkl"/>
          <w:sz w:val="24"/>
          <w:szCs w:val="24"/>
        </w:rPr>
        <w:t xml:space="preserve"> </w:t>
      </w:r>
      <w:r w:rsidRPr="009B01F0">
        <w:rPr>
          <w:rFonts w:ascii="Twinkl" w:hAnsi="Twinkl"/>
          <w:sz w:val="24"/>
          <w:szCs w:val="24"/>
        </w:rPr>
        <w:sym w:font="Symbol" w:char="F0B7"/>
      </w:r>
      <w:r w:rsidRPr="009B01F0">
        <w:rPr>
          <w:rFonts w:ascii="Twinkl" w:hAnsi="Twinkl"/>
          <w:sz w:val="24"/>
          <w:szCs w:val="24"/>
        </w:rPr>
        <w:t xml:space="preserve"> To organise and use resources to aid the development of language skills and to use teaching strategies which provide access to the curriculum.</w:t>
      </w:r>
    </w:p>
    <w:p w14:paraId="0BC65627" w14:textId="77777777" w:rsidR="00B45D30" w:rsidRPr="009B01F0" w:rsidRDefault="00B45D30">
      <w:pPr>
        <w:rPr>
          <w:rFonts w:ascii="Twinkl" w:hAnsi="Twinkl"/>
          <w:sz w:val="24"/>
          <w:szCs w:val="24"/>
        </w:rPr>
      </w:pPr>
      <w:r w:rsidRPr="009B01F0">
        <w:rPr>
          <w:rFonts w:ascii="Twinkl" w:hAnsi="Twinkl"/>
          <w:sz w:val="24"/>
          <w:szCs w:val="24"/>
        </w:rPr>
        <w:t xml:space="preserve"> </w:t>
      </w:r>
      <w:r w:rsidRPr="009B01F0">
        <w:rPr>
          <w:rFonts w:ascii="Twinkl" w:hAnsi="Twinkl"/>
          <w:sz w:val="24"/>
          <w:szCs w:val="24"/>
        </w:rPr>
        <w:sym w:font="Symbol" w:char="F0B7"/>
      </w:r>
      <w:r w:rsidRPr="009B01F0">
        <w:rPr>
          <w:rFonts w:ascii="Twinkl" w:hAnsi="Twinkl"/>
          <w:sz w:val="24"/>
          <w:szCs w:val="24"/>
        </w:rPr>
        <w:t xml:space="preserve"> To use speaking, listening and discussion techniques in all subject areas to improve pupils’ language and vocabulary development including those with EAL.</w:t>
      </w:r>
    </w:p>
    <w:p w14:paraId="061DA33D" w14:textId="77777777" w:rsidR="00B45D30" w:rsidRPr="009B01F0" w:rsidRDefault="00B45D30">
      <w:pPr>
        <w:rPr>
          <w:rFonts w:ascii="Twinkl" w:hAnsi="Twinkl"/>
          <w:sz w:val="24"/>
          <w:szCs w:val="24"/>
        </w:rPr>
      </w:pPr>
      <w:r w:rsidRPr="009B01F0">
        <w:rPr>
          <w:rFonts w:ascii="Twinkl" w:hAnsi="Twinkl"/>
          <w:sz w:val="24"/>
          <w:szCs w:val="24"/>
        </w:rPr>
        <w:t xml:space="preserve"> </w:t>
      </w:r>
      <w:r w:rsidRPr="009B01F0">
        <w:rPr>
          <w:rFonts w:ascii="Twinkl" w:hAnsi="Twinkl"/>
          <w:sz w:val="24"/>
          <w:szCs w:val="24"/>
        </w:rPr>
        <w:sym w:font="Symbol" w:char="F0B7"/>
      </w:r>
      <w:r w:rsidRPr="009B01F0">
        <w:rPr>
          <w:rFonts w:ascii="Twinkl" w:hAnsi="Twinkl"/>
          <w:sz w:val="24"/>
          <w:szCs w:val="24"/>
        </w:rPr>
        <w:t xml:space="preserve"> To accumulate accurate knowledge of the pupil’s needs attainment and abilities.</w:t>
      </w:r>
    </w:p>
    <w:p w14:paraId="7E3AF69F" w14:textId="3352A648" w:rsidR="00B45D30" w:rsidRPr="009B01F0" w:rsidRDefault="00B45D30">
      <w:pPr>
        <w:rPr>
          <w:rFonts w:ascii="Twinkl" w:hAnsi="Twinkl"/>
          <w:sz w:val="24"/>
          <w:szCs w:val="24"/>
        </w:rPr>
      </w:pPr>
      <w:r w:rsidRPr="009B01F0">
        <w:rPr>
          <w:rFonts w:ascii="Twinkl" w:hAnsi="Twinkl"/>
          <w:sz w:val="24"/>
          <w:szCs w:val="24"/>
        </w:rPr>
        <w:t xml:space="preserve"> </w:t>
      </w:r>
      <w:r w:rsidRPr="009B01F0">
        <w:rPr>
          <w:rFonts w:ascii="Twinkl" w:hAnsi="Twinkl"/>
          <w:sz w:val="24"/>
          <w:szCs w:val="24"/>
        </w:rPr>
        <w:sym w:font="Symbol" w:char="F0B7"/>
      </w:r>
      <w:r w:rsidRPr="009B01F0">
        <w:rPr>
          <w:rFonts w:ascii="Twinkl" w:hAnsi="Twinkl"/>
          <w:sz w:val="24"/>
          <w:szCs w:val="24"/>
        </w:rPr>
        <w:t xml:space="preserve"> To facilitate opportunities for children to study alongside </w:t>
      </w:r>
      <w:r w:rsidR="003A0493" w:rsidRPr="009B01F0">
        <w:rPr>
          <w:rFonts w:ascii="Twinkl" w:hAnsi="Twinkl"/>
          <w:sz w:val="24"/>
          <w:szCs w:val="24"/>
        </w:rPr>
        <w:t>English-speaking</w:t>
      </w:r>
      <w:r w:rsidRPr="009B01F0">
        <w:rPr>
          <w:rFonts w:ascii="Twinkl" w:hAnsi="Twinkl"/>
          <w:sz w:val="24"/>
          <w:szCs w:val="24"/>
        </w:rPr>
        <w:t xml:space="preserve"> peers, for example, in group work. </w:t>
      </w:r>
    </w:p>
    <w:p w14:paraId="1BF32C4F" w14:textId="77777777" w:rsidR="00B45D30" w:rsidRPr="009B01F0" w:rsidRDefault="00B45D30">
      <w:pPr>
        <w:rPr>
          <w:rFonts w:ascii="Twinkl" w:hAnsi="Twinkl"/>
          <w:sz w:val="24"/>
          <w:szCs w:val="24"/>
        </w:rPr>
      </w:pPr>
      <w:r w:rsidRPr="009B01F0">
        <w:rPr>
          <w:rFonts w:ascii="Twinkl" w:hAnsi="Twinkl"/>
          <w:sz w:val="24"/>
          <w:szCs w:val="24"/>
        </w:rPr>
        <w:sym w:font="Symbol" w:char="F0B7"/>
      </w:r>
      <w:r w:rsidRPr="009B01F0">
        <w:rPr>
          <w:rFonts w:ascii="Twinkl" w:hAnsi="Twinkl"/>
          <w:sz w:val="24"/>
          <w:szCs w:val="24"/>
        </w:rPr>
        <w:t xml:space="preserve"> To recognise and support the needs of bilingual learners and ethnic minority children possess. </w:t>
      </w:r>
    </w:p>
    <w:p w14:paraId="66CEC7E7" w14:textId="77777777" w:rsidR="00B45D30" w:rsidRPr="009B01F0" w:rsidRDefault="00B45D30">
      <w:pPr>
        <w:rPr>
          <w:rFonts w:ascii="Twinkl" w:hAnsi="Twinkl"/>
          <w:sz w:val="24"/>
          <w:szCs w:val="24"/>
        </w:rPr>
      </w:pPr>
      <w:r w:rsidRPr="009B01F0">
        <w:rPr>
          <w:rFonts w:ascii="Twinkl" w:hAnsi="Twinkl"/>
          <w:sz w:val="24"/>
          <w:szCs w:val="24"/>
        </w:rPr>
        <w:sym w:font="Symbol" w:char="F0B7"/>
      </w:r>
      <w:r w:rsidRPr="009B01F0">
        <w:rPr>
          <w:rFonts w:ascii="Twinkl" w:hAnsi="Twinkl"/>
          <w:sz w:val="24"/>
          <w:szCs w:val="24"/>
        </w:rPr>
        <w:t xml:space="preserve"> To encourage and involve parents in the full life of the school. </w:t>
      </w:r>
    </w:p>
    <w:p w14:paraId="292000A5" w14:textId="77777777" w:rsidR="00322728" w:rsidRPr="009B01F0" w:rsidRDefault="00322728">
      <w:pPr>
        <w:rPr>
          <w:rFonts w:ascii="Twinkl" w:hAnsi="Twinkl"/>
          <w:b/>
          <w:bCs/>
          <w:sz w:val="24"/>
          <w:szCs w:val="24"/>
        </w:rPr>
      </w:pPr>
    </w:p>
    <w:p w14:paraId="74700096" w14:textId="77777777" w:rsidR="00322728" w:rsidRPr="009B01F0" w:rsidRDefault="00322728">
      <w:pPr>
        <w:rPr>
          <w:rFonts w:ascii="Twinkl" w:hAnsi="Twinkl"/>
          <w:b/>
          <w:bCs/>
          <w:sz w:val="24"/>
          <w:szCs w:val="24"/>
        </w:rPr>
      </w:pPr>
    </w:p>
    <w:p w14:paraId="64E69526" w14:textId="4BC58AF0" w:rsidR="00B45D30" w:rsidRPr="009B01F0" w:rsidRDefault="00B45D30">
      <w:pPr>
        <w:rPr>
          <w:rFonts w:ascii="Twinkl" w:hAnsi="Twinkl"/>
          <w:b/>
          <w:bCs/>
          <w:sz w:val="24"/>
          <w:szCs w:val="24"/>
        </w:rPr>
      </w:pPr>
      <w:r w:rsidRPr="009B01F0">
        <w:rPr>
          <w:rFonts w:ascii="Twinkl" w:hAnsi="Twinkl"/>
          <w:b/>
          <w:bCs/>
          <w:sz w:val="24"/>
          <w:szCs w:val="24"/>
        </w:rPr>
        <w:t xml:space="preserve">Key Principles for additional language acquisition </w:t>
      </w:r>
    </w:p>
    <w:p w14:paraId="56F0E9AA" w14:textId="77777777" w:rsidR="00B45D30" w:rsidRPr="009B01F0" w:rsidRDefault="00B45D30">
      <w:pPr>
        <w:rPr>
          <w:rFonts w:ascii="Twinkl" w:hAnsi="Twinkl"/>
          <w:sz w:val="24"/>
          <w:szCs w:val="24"/>
        </w:rPr>
      </w:pPr>
      <w:r w:rsidRPr="009B01F0">
        <w:rPr>
          <w:rFonts w:ascii="Twinkl" w:hAnsi="Twinkl"/>
          <w:sz w:val="24"/>
          <w:szCs w:val="24"/>
        </w:rPr>
        <w:sym w:font="Symbol" w:char="F0B7"/>
      </w:r>
      <w:r w:rsidRPr="009B01F0">
        <w:rPr>
          <w:rFonts w:ascii="Twinkl" w:hAnsi="Twinkl"/>
          <w:sz w:val="24"/>
          <w:szCs w:val="24"/>
        </w:rPr>
        <w:t xml:space="preserve"> Language develops best when used in purposeful contexts across the curriculum.</w:t>
      </w:r>
    </w:p>
    <w:p w14:paraId="21A173D2" w14:textId="77777777" w:rsidR="00B45D30" w:rsidRPr="009B01F0" w:rsidRDefault="00B45D30">
      <w:pPr>
        <w:rPr>
          <w:rFonts w:ascii="Twinkl" w:hAnsi="Twinkl"/>
          <w:sz w:val="24"/>
          <w:szCs w:val="24"/>
        </w:rPr>
      </w:pPr>
      <w:r w:rsidRPr="009B01F0">
        <w:rPr>
          <w:rFonts w:ascii="Twinkl" w:hAnsi="Twinkl"/>
          <w:sz w:val="24"/>
          <w:szCs w:val="24"/>
        </w:rPr>
        <w:t xml:space="preserve"> </w:t>
      </w:r>
      <w:r w:rsidRPr="009B01F0">
        <w:rPr>
          <w:rFonts w:ascii="Twinkl" w:hAnsi="Twinkl"/>
          <w:sz w:val="24"/>
          <w:szCs w:val="24"/>
        </w:rPr>
        <w:sym w:font="Symbol" w:char="F0B7"/>
      </w:r>
      <w:r w:rsidRPr="009B01F0">
        <w:rPr>
          <w:rFonts w:ascii="Twinkl" w:hAnsi="Twinkl"/>
          <w:sz w:val="24"/>
          <w:szCs w:val="24"/>
        </w:rPr>
        <w:t xml:space="preserve"> Effective use of language is crucial to the teaching and learning of every subject. </w:t>
      </w:r>
    </w:p>
    <w:p w14:paraId="72727625" w14:textId="77777777" w:rsidR="00B45D30" w:rsidRPr="009B01F0" w:rsidRDefault="00B45D30">
      <w:pPr>
        <w:rPr>
          <w:rFonts w:ascii="Twinkl" w:hAnsi="Twinkl"/>
          <w:sz w:val="24"/>
          <w:szCs w:val="24"/>
        </w:rPr>
      </w:pPr>
      <w:r w:rsidRPr="009B01F0">
        <w:rPr>
          <w:rFonts w:ascii="Twinkl" w:hAnsi="Twinkl"/>
          <w:sz w:val="24"/>
          <w:szCs w:val="24"/>
        </w:rPr>
        <w:sym w:font="Symbol" w:char="F0B7"/>
      </w:r>
      <w:r w:rsidRPr="009B01F0">
        <w:rPr>
          <w:rFonts w:ascii="Twinkl" w:hAnsi="Twinkl"/>
          <w:sz w:val="24"/>
          <w:szCs w:val="24"/>
        </w:rPr>
        <w:t xml:space="preserve"> The language demands of learning tasks need to be identified and planned for, with attention both to initial access and to extension. </w:t>
      </w:r>
    </w:p>
    <w:p w14:paraId="15841317" w14:textId="77777777" w:rsidR="00B45D30" w:rsidRPr="009B01F0" w:rsidRDefault="00B45D30">
      <w:pPr>
        <w:rPr>
          <w:rFonts w:ascii="Twinkl" w:hAnsi="Twinkl"/>
          <w:sz w:val="24"/>
          <w:szCs w:val="24"/>
        </w:rPr>
      </w:pPr>
      <w:r w:rsidRPr="009B01F0">
        <w:rPr>
          <w:rFonts w:ascii="Twinkl" w:hAnsi="Twinkl"/>
          <w:sz w:val="24"/>
          <w:szCs w:val="24"/>
        </w:rPr>
        <w:sym w:font="Symbol" w:char="F0B7"/>
      </w:r>
      <w:r w:rsidRPr="009B01F0">
        <w:rPr>
          <w:rFonts w:ascii="Twinkl" w:hAnsi="Twinkl"/>
          <w:sz w:val="24"/>
          <w:szCs w:val="24"/>
        </w:rPr>
        <w:t xml:space="preserve"> Access to learning requires attention to words and meanings embodied in each curriculum area. Meanings and understandings cannot always be assumed but need to be explored. </w:t>
      </w:r>
    </w:p>
    <w:p w14:paraId="6D8947C6" w14:textId="77777777" w:rsidR="00B45D30" w:rsidRPr="009B01F0" w:rsidRDefault="00B45D30">
      <w:pPr>
        <w:rPr>
          <w:rFonts w:ascii="Twinkl" w:hAnsi="Twinkl"/>
          <w:sz w:val="24"/>
          <w:szCs w:val="24"/>
        </w:rPr>
      </w:pPr>
      <w:r w:rsidRPr="009B01F0">
        <w:rPr>
          <w:rFonts w:ascii="Twinkl" w:hAnsi="Twinkl"/>
          <w:sz w:val="24"/>
          <w:szCs w:val="24"/>
        </w:rPr>
        <w:sym w:font="Symbol" w:char="F0B7"/>
      </w:r>
      <w:r w:rsidRPr="009B01F0">
        <w:rPr>
          <w:rFonts w:ascii="Twinkl" w:hAnsi="Twinkl"/>
          <w:sz w:val="24"/>
          <w:szCs w:val="24"/>
        </w:rPr>
        <w:t xml:space="preserve"> Teachers have a crucial role in modelling uses of language.</w:t>
      </w:r>
    </w:p>
    <w:p w14:paraId="22A7412B" w14:textId="77777777" w:rsidR="00B45D30" w:rsidRPr="009B01F0" w:rsidRDefault="00B45D30">
      <w:pPr>
        <w:rPr>
          <w:rFonts w:ascii="Twinkl" w:hAnsi="Twinkl"/>
          <w:sz w:val="24"/>
          <w:szCs w:val="24"/>
        </w:rPr>
      </w:pPr>
      <w:r w:rsidRPr="009B01F0">
        <w:rPr>
          <w:rFonts w:ascii="Twinkl" w:hAnsi="Twinkl"/>
          <w:sz w:val="24"/>
          <w:szCs w:val="24"/>
        </w:rPr>
        <w:t xml:space="preserve"> </w:t>
      </w:r>
      <w:r w:rsidRPr="009B01F0">
        <w:rPr>
          <w:rFonts w:ascii="Twinkl" w:hAnsi="Twinkl"/>
          <w:sz w:val="24"/>
          <w:szCs w:val="24"/>
        </w:rPr>
        <w:sym w:font="Symbol" w:char="F0B7"/>
      </w:r>
      <w:r w:rsidRPr="009B01F0">
        <w:rPr>
          <w:rFonts w:ascii="Twinkl" w:hAnsi="Twinkl"/>
          <w:sz w:val="24"/>
          <w:szCs w:val="24"/>
        </w:rPr>
        <w:t xml:space="preserve"> The focus and use of additional support time are best seen as an integral part of curriculum and lesson planning. </w:t>
      </w:r>
    </w:p>
    <w:p w14:paraId="77F1A954" w14:textId="77777777" w:rsidR="00B45D30" w:rsidRPr="009B01F0" w:rsidRDefault="00B45D30">
      <w:pPr>
        <w:rPr>
          <w:rFonts w:ascii="Twinkl" w:hAnsi="Twinkl"/>
          <w:sz w:val="24"/>
          <w:szCs w:val="24"/>
        </w:rPr>
      </w:pPr>
      <w:r w:rsidRPr="009B01F0">
        <w:rPr>
          <w:rFonts w:ascii="Twinkl" w:hAnsi="Twinkl"/>
          <w:sz w:val="24"/>
          <w:szCs w:val="24"/>
        </w:rPr>
        <w:sym w:font="Symbol" w:char="F0B7"/>
      </w:r>
      <w:r w:rsidRPr="009B01F0">
        <w:rPr>
          <w:rFonts w:ascii="Twinkl" w:hAnsi="Twinkl"/>
          <w:sz w:val="24"/>
          <w:szCs w:val="24"/>
        </w:rPr>
        <w:t xml:space="preserve"> All pupils have entitlement to the National Curriculum.</w:t>
      </w:r>
    </w:p>
    <w:p w14:paraId="6C1E0051" w14:textId="77777777" w:rsidR="00B45D30" w:rsidRPr="009B01F0" w:rsidRDefault="00B45D30">
      <w:pPr>
        <w:rPr>
          <w:rFonts w:ascii="Twinkl" w:hAnsi="Twinkl"/>
          <w:sz w:val="24"/>
          <w:szCs w:val="24"/>
        </w:rPr>
      </w:pPr>
      <w:r w:rsidRPr="009B01F0">
        <w:rPr>
          <w:rFonts w:ascii="Twinkl" w:hAnsi="Twinkl"/>
          <w:sz w:val="24"/>
          <w:szCs w:val="24"/>
        </w:rPr>
        <w:t xml:space="preserve"> </w:t>
      </w:r>
      <w:r w:rsidRPr="009B01F0">
        <w:rPr>
          <w:rFonts w:ascii="Twinkl" w:hAnsi="Twinkl"/>
          <w:sz w:val="24"/>
          <w:szCs w:val="24"/>
        </w:rPr>
        <w:sym w:font="Symbol" w:char="F0B7"/>
      </w:r>
      <w:r w:rsidRPr="009B01F0">
        <w:rPr>
          <w:rFonts w:ascii="Twinkl" w:hAnsi="Twinkl"/>
          <w:sz w:val="24"/>
          <w:szCs w:val="24"/>
        </w:rPr>
        <w:t xml:space="preserve"> The school applies the three principles of inclusion as identified in the National Curriculum Handbook. </w:t>
      </w:r>
    </w:p>
    <w:p w14:paraId="35DBE245" w14:textId="77777777" w:rsidR="00B45D30" w:rsidRPr="009B01F0" w:rsidRDefault="00B45D30">
      <w:pPr>
        <w:rPr>
          <w:rFonts w:ascii="Twinkl" w:hAnsi="Twinkl"/>
          <w:sz w:val="24"/>
          <w:szCs w:val="24"/>
        </w:rPr>
      </w:pPr>
      <w:r w:rsidRPr="009B01F0">
        <w:rPr>
          <w:rFonts w:ascii="Twinkl" w:hAnsi="Twinkl"/>
          <w:sz w:val="24"/>
          <w:szCs w:val="24"/>
        </w:rPr>
        <w:sym w:font="Symbol" w:char="F0B7"/>
      </w:r>
      <w:r w:rsidRPr="009B01F0">
        <w:rPr>
          <w:rFonts w:ascii="Twinkl" w:hAnsi="Twinkl"/>
          <w:sz w:val="24"/>
          <w:szCs w:val="24"/>
        </w:rPr>
        <w:t xml:space="preserve"> A distinction is made between EAL and Special Educational Needs. </w:t>
      </w:r>
    </w:p>
    <w:p w14:paraId="21B61265" w14:textId="77777777" w:rsidR="00B45D30" w:rsidRPr="009B01F0" w:rsidRDefault="00B45D30">
      <w:pPr>
        <w:rPr>
          <w:rFonts w:ascii="Twinkl" w:hAnsi="Twinkl"/>
          <w:sz w:val="24"/>
          <w:szCs w:val="24"/>
        </w:rPr>
      </w:pPr>
      <w:r w:rsidRPr="009B01F0">
        <w:rPr>
          <w:rFonts w:ascii="Twinkl" w:hAnsi="Twinkl"/>
          <w:sz w:val="24"/>
          <w:szCs w:val="24"/>
        </w:rPr>
        <w:sym w:font="Symbol" w:char="F0B7"/>
      </w:r>
      <w:r w:rsidRPr="009B01F0">
        <w:rPr>
          <w:rFonts w:ascii="Twinkl" w:hAnsi="Twinkl"/>
          <w:sz w:val="24"/>
          <w:szCs w:val="24"/>
        </w:rPr>
        <w:t xml:space="preserve"> Language is central to our identity. Therefore, teachers need to be aware of the importance of pupils’ home languages and to build on their existing knowledge and skills. </w:t>
      </w:r>
    </w:p>
    <w:p w14:paraId="69516AD9" w14:textId="77777777" w:rsidR="00B45D30" w:rsidRPr="009B01F0" w:rsidRDefault="00B45D30">
      <w:pPr>
        <w:rPr>
          <w:rFonts w:ascii="Twinkl" w:hAnsi="Twinkl"/>
          <w:sz w:val="24"/>
          <w:szCs w:val="24"/>
        </w:rPr>
      </w:pPr>
      <w:r w:rsidRPr="009B01F0">
        <w:rPr>
          <w:rFonts w:ascii="Twinkl" w:hAnsi="Twinkl"/>
          <w:sz w:val="24"/>
          <w:szCs w:val="24"/>
        </w:rPr>
        <w:sym w:font="Symbol" w:char="F0B7"/>
      </w:r>
      <w:r w:rsidRPr="009B01F0">
        <w:rPr>
          <w:rFonts w:ascii="Twinkl" w:hAnsi="Twinkl"/>
          <w:sz w:val="24"/>
          <w:szCs w:val="24"/>
        </w:rPr>
        <w:t xml:space="preserve"> Many concepts and skills depend on and benefit from well-developed home language and literacy in home language enhances subsequent acquisition of EAL. </w:t>
      </w:r>
    </w:p>
    <w:p w14:paraId="1CB4EAC4" w14:textId="77777777" w:rsidR="00B45D30" w:rsidRPr="009B01F0" w:rsidRDefault="00B45D30">
      <w:pPr>
        <w:rPr>
          <w:rFonts w:ascii="Twinkl" w:hAnsi="Twinkl"/>
          <w:sz w:val="24"/>
          <w:szCs w:val="24"/>
        </w:rPr>
      </w:pPr>
      <w:r w:rsidRPr="009B01F0">
        <w:rPr>
          <w:rFonts w:ascii="Twinkl" w:hAnsi="Twinkl"/>
          <w:sz w:val="24"/>
          <w:szCs w:val="24"/>
        </w:rPr>
        <w:sym w:font="Symbol" w:char="F0B7"/>
      </w:r>
      <w:r w:rsidRPr="009B01F0">
        <w:rPr>
          <w:rFonts w:ascii="Twinkl" w:hAnsi="Twinkl"/>
          <w:sz w:val="24"/>
          <w:szCs w:val="24"/>
        </w:rPr>
        <w:t xml:space="preserve"> All languages, dialects, accents and cultures are equally valued. </w:t>
      </w:r>
    </w:p>
    <w:p w14:paraId="6A8CD600" w14:textId="784965FE" w:rsidR="00B45D30" w:rsidRPr="009B01F0" w:rsidRDefault="00B45D30">
      <w:pPr>
        <w:rPr>
          <w:rFonts w:ascii="Twinkl" w:hAnsi="Twinkl"/>
          <w:b/>
          <w:bCs/>
          <w:sz w:val="24"/>
          <w:szCs w:val="24"/>
        </w:rPr>
      </w:pPr>
      <w:r w:rsidRPr="009B01F0">
        <w:rPr>
          <w:rFonts w:ascii="Twinkl" w:hAnsi="Twinkl"/>
          <w:b/>
          <w:bCs/>
          <w:sz w:val="24"/>
          <w:szCs w:val="24"/>
        </w:rPr>
        <w:t xml:space="preserve"> Teaching and Learning Planning and Differentiation: </w:t>
      </w:r>
    </w:p>
    <w:p w14:paraId="10F7FFDE" w14:textId="55268FA5" w:rsidR="001E189A" w:rsidRPr="009B01F0" w:rsidRDefault="001E189A" w:rsidP="001E189A">
      <w:pPr>
        <w:shd w:val="clear" w:color="auto" w:fill="FFFFFF"/>
        <w:spacing w:after="150" w:line="240" w:lineRule="auto"/>
        <w:rPr>
          <w:rFonts w:ascii="Twinkl" w:eastAsia="Times New Roman" w:hAnsi="Twinkl" w:cs="Arial"/>
          <w:sz w:val="24"/>
          <w:szCs w:val="24"/>
          <w:lang w:eastAsia="en-GB"/>
        </w:rPr>
      </w:pPr>
      <w:r w:rsidRPr="009B01F0">
        <w:rPr>
          <w:rFonts w:ascii="Twinkl" w:eastAsia="Times New Roman" w:hAnsi="Twinkl" w:cs="Arial"/>
          <w:sz w:val="24"/>
          <w:szCs w:val="24"/>
          <w:lang w:eastAsia="en-GB"/>
        </w:rPr>
        <w:t xml:space="preserve">Children learn best when they feel secure and valued, so new arrivals are made to feel welcome. </w:t>
      </w:r>
      <w:r w:rsidR="00322728" w:rsidRPr="009B01F0">
        <w:rPr>
          <w:rFonts w:ascii="Twinkl" w:eastAsia="Times New Roman" w:hAnsi="Twinkl" w:cs="Arial"/>
          <w:sz w:val="24"/>
          <w:szCs w:val="24"/>
          <w:lang w:eastAsia="en-GB"/>
        </w:rPr>
        <w:t xml:space="preserve">The school welcomes all new arrivals and talks to parents/ carers to find out about previous schooling, languages spoken etc. Interpreters are provided if needed. </w:t>
      </w:r>
    </w:p>
    <w:p w14:paraId="71680A6E" w14:textId="77777777" w:rsidR="00B45D30" w:rsidRPr="009B01F0" w:rsidRDefault="00B45D30">
      <w:pPr>
        <w:rPr>
          <w:rFonts w:ascii="Twinkl" w:hAnsi="Twinkl"/>
          <w:sz w:val="24"/>
          <w:szCs w:val="24"/>
        </w:rPr>
      </w:pPr>
      <w:r w:rsidRPr="009B01F0">
        <w:rPr>
          <w:rFonts w:ascii="Twinkl" w:hAnsi="Twinkl"/>
          <w:sz w:val="24"/>
          <w:szCs w:val="24"/>
        </w:rPr>
        <w:t xml:space="preserve">Plans will identify the demands of the National Curriculum and provide differentiated opportunities matched to individual EAL pupils’ needs. Key language features of language, which are necessary for effective participation, are identified. These might be key words, certain patterns of grammar, uses of language or forms of text. </w:t>
      </w:r>
    </w:p>
    <w:p w14:paraId="2F292BB3" w14:textId="749A8AEB" w:rsidR="00322728" w:rsidRDefault="00B45D30">
      <w:pPr>
        <w:rPr>
          <w:rFonts w:ascii="Twinkl" w:hAnsi="Twinkl"/>
          <w:sz w:val="24"/>
          <w:szCs w:val="24"/>
        </w:rPr>
      </w:pPr>
      <w:r w:rsidRPr="009B01F0">
        <w:rPr>
          <w:rFonts w:ascii="Twinkl" w:hAnsi="Twinkl"/>
          <w:sz w:val="24"/>
          <w:szCs w:val="24"/>
        </w:rPr>
        <w:lastRenderedPageBreak/>
        <w:t xml:space="preserve">Classroom activities are carefully structured and focused to take account of the range of purposes and audiences set out in the Order for English. Classroom activities have clear learning objectives and appropriate support and resources are deployed to ensure that pupils </w:t>
      </w:r>
      <w:r w:rsidR="00983CA8" w:rsidRPr="009B01F0">
        <w:rPr>
          <w:rFonts w:ascii="Twinkl" w:hAnsi="Twinkl"/>
          <w:sz w:val="24"/>
          <w:szCs w:val="24"/>
        </w:rPr>
        <w:t>can</w:t>
      </w:r>
      <w:r w:rsidRPr="009B01F0">
        <w:rPr>
          <w:rFonts w:ascii="Twinkl" w:hAnsi="Twinkl"/>
          <w:sz w:val="24"/>
          <w:szCs w:val="24"/>
        </w:rPr>
        <w:t xml:space="preserve"> participate in lessons. Staff review groupings and setting arrangements to ensure that EAL learners have access to strong English language peer models.</w:t>
      </w:r>
    </w:p>
    <w:p w14:paraId="67D042A5" w14:textId="77777777" w:rsidR="009B01F0" w:rsidRPr="009B01F0" w:rsidRDefault="009B01F0">
      <w:pPr>
        <w:rPr>
          <w:rFonts w:ascii="Twinkl" w:hAnsi="Twinkl"/>
          <w:sz w:val="24"/>
          <w:szCs w:val="24"/>
        </w:rPr>
      </w:pPr>
    </w:p>
    <w:p w14:paraId="5E5696CE" w14:textId="4F5C9E13" w:rsidR="002206C7" w:rsidRPr="009B01F0" w:rsidRDefault="00B45D30">
      <w:pPr>
        <w:rPr>
          <w:rFonts w:ascii="Twinkl" w:hAnsi="Twinkl"/>
          <w:b/>
          <w:bCs/>
          <w:sz w:val="24"/>
          <w:szCs w:val="24"/>
        </w:rPr>
      </w:pPr>
      <w:r w:rsidRPr="009B01F0">
        <w:rPr>
          <w:rFonts w:ascii="Twinkl" w:hAnsi="Twinkl"/>
          <w:b/>
          <w:bCs/>
          <w:sz w:val="24"/>
          <w:szCs w:val="24"/>
        </w:rPr>
        <w:t>Strategies</w:t>
      </w:r>
    </w:p>
    <w:p w14:paraId="07CDD417" w14:textId="3B9995B9" w:rsidR="001E189A" w:rsidRPr="009B01F0" w:rsidRDefault="00B45D30">
      <w:pPr>
        <w:rPr>
          <w:rFonts w:ascii="Twinkl" w:hAnsi="Twinkl"/>
          <w:sz w:val="24"/>
          <w:szCs w:val="24"/>
        </w:rPr>
      </w:pPr>
      <w:r w:rsidRPr="009B01F0">
        <w:rPr>
          <w:rFonts w:ascii="Twinkl" w:hAnsi="Twinkl"/>
          <w:sz w:val="24"/>
          <w:szCs w:val="24"/>
        </w:rPr>
        <w:t>Pupils may be supported in a variety of ways to suit their needs. Much of the support is designed to be embedded into good teaching practice. Teaching practice that encourages speaking and listening, peer support and awareness of possible language difficulties and need for language development.</w:t>
      </w:r>
      <w:r w:rsidR="005F3DCE" w:rsidRPr="009B01F0">
        <w:rPr>
          <w:rFonts w:ascii="Twinkl" w:hAnsi="Twinkl"/>
          <w:sz w:val="24"/>
          <w:szCs w:val="24"/>
        </w:rPr>
        <w:t xml:space="preserve"> Teaching is imparted through learning English in </w:t>
      </w:r>
      <w:r w:rsidR="001E189A" w:rsidRPr="009B01F0">
        <w:rPr>
          <w:rFonts w:ascii="Twinkl" w:hAnsi="Twinkl"/>
          <w:sz w:val="24"/>
          <w:szCs w:val="24"/>
        </w:rPr>
        <w:t>purposeful contexts across the curriculum</w:t>
      </w:r>
      <w:r w:rsidR="005F3DCE" w:rsidRPr="009B01F0">
        <w:rPr>
          <w:rFonts w:ascii="Twinkl" w:hAnsi="Twinkl"/>
          <w:sz w:val="24"/>
          <w:szCs w:val="24"/>
        </w:rPr>
        <w:t xml:space="preserve">. </w:t>
      </w:r>
      <w:r w:rsidR="001E189A" w:rsidRPr="009B01F0">
        <w:rPr>
          <w:rFonts w:ascii="Twinkl" w:hAnsi="Twinkl"/>
          <w:sz w:val="24"/>
          <w:szCs w:val="24"/>
        </w:rPr>
        <w:t xml:space="preserve">Meanings and understandings cannot always be </w:t>
      </w:r>
      <w:r w:rsidR="00322728" w:rsidRPr="009B01F0">
        <w:rPr>
          <w:rFonts w:ascii="Twinkl" w:hAnsi="Twinkl"/>
          <w:sz w:val="24"/>
          <w:szCs w:val="24"/>
        </w:rPr>
        <w:t>assumed,</w:t>
      </w:r>
      <w:r w:rsidR="001E189A" w:rsidRPr="009B01F0">
        <w:rPr>
          <w:rFonts w:ascii="Twinkl" w:hAnsi="Twinkl"/>
          <w:sz w:val="24"/>
          <w:szCs w:val="24"/>
        </w:rPr>
        <w:t xml:space="preserve"> </w:t>
      </w:r>
      <w:r w:rsidR="00322728" w:rsidRPr="009B01F0">
        <w:rPr>
          <w:rFonts w:ascii="Twinkl" w:hAnsi="Twinkl"/>
          <w:sz w:val="24"/>
          <w:szCs w:val="24"/>
        </w:rPr>
        <w:t xml:space="preserve">and they are explored in lessons. </w:t>
      </w:r>
    </w:p>
    <w:p w14:paraId="5D0AEA22" w14:textId="31BED0B2" w:rsidR="004C2298" w:rsidRPr="009B01F0" w:rsidRDefault="00B45D30">
      <w:pPr>
        <w:rPr>
          <w:rFonts w:ascii="Twinkl" w:hAnsi="Twinkl"/>
          <w:sz w:val="24"/>
          <w:szCs w:val="24"/>
        </w:rPr>
      </w:pPr>
      <w:r w:rsidRPr="009B01F0">
        <w:rPr>
          <w:rFonts w:ascii="Twinkl" w:hAnsi="Twinkl"/>
          <w:b/>
          <w:bCs/>
          <w:sz w:val="24"/>
          <w:szCs w:val="24"/>
        </w:rPr>
        <w:t xml:space="preserve">Planning, Monitoring and Evaluation Information is gathered about: </w:t>
      </w:r>
    </w:p>
    <w:p w14:paraId="4EF81508" w14:textId="77777777" w:rsidR="004C2298" w:rsidRPr="009B01F0" w:rsidRDefault="00B45D30">
      <w:pPr>
        <w:rPr>
          <w:rFonts w:ascii="Twinkl" w:hAnsi="Twinkl"/>
          <w:sz w:val="24"/>
          <w:szCs w:val="24"/>
        </w:rPr>
      </w:pPr>
      <w:r w:rsidRPr="009B01F0">
        <w:rPr>
          <w:rFonts w:ascii="Twinkl" w:hAnsi="Twinkl"/>
          <w:sz w:val="24"/>
          <w:szCs w:val="24"/>
        </w:rPr>
        <w:sym w:font="Symbol" w:char="F0B7"/>
      </w:r>
      <w:r w:rsidRPr="009B01F0">
        <w:rPr>
          <w:rFonts w:ascii="Twinkl" w:hAnsi="Twinkl"/>
          <w:sz w:val="24"/>
          <w:szCs w:val="24"/>
        </w:rPr>
        <w:t xml:space="preserve"> the pupils’ linguistic background and competence in other languages </w:t>
      </w:r>
    </w:p>
    <w:p w14:paraId="0B860A66" w14:textId="77777777" w:rsidR="004C2298" w:rsidRPr="009B01F0" w:rsidRDefault="00B45D30">
      <w:pPr>
        <w:rPr>
          <w:rFonts w:ascii="Twinkl" w:hAnsi="Twinkl"/>
          <w:sz w:val="24"/>
          <w:szCs w:val="24"/>
        </w:rPr>
      </w:pPr>
      <w:r w:rsidRPr="009B01F0">
        <w:rPr>
          <w:rFonts w:ascii="Twinkl" w:hAnsi="Twinkl"/>
          <w:sz w:val="24"/>
          <w:szCs w:val="24"/>
        </w:rPr>
        <w:sym w:font="Symbol" w:char="F0B7"/>
      </w:r>
      <w:r w:rsidRPr="009B01F0">
        <w:rPr>
          <w:rFonts w:ascii="Twinkl" w:hAnsi="Twinkl"/>
          <w:sz w:val="24"/>
          <w:szCs w:val="24"/>
        </w:rPr>
        <w:t xml:space="preserve"> the pupils’ previous educational and schooling experience </w:t>
      </w:r>
    </w:p>
    <w:p w14:paraId="11A01CAD" w14:textId="77777777" w:rsidR="004C2298" w:rsidRPr="009B01F0" w:rsidRDefault="00B45D30">
      <w:pPr>
        <w:rPr>
          <w:rFonts w:ascii="Twinkl" w:hAnsi="Twinkl"/>
          <w:sz w:val="24"/>
          <w:szCs w:val="24"/>
        </w:rPr>
      </w:pPr>
      <w:r w:rsidRPr="009B01F0">
        <w:rPr>
          <w:rFonts w:ascii="Twinkl" w:hAnsi="Twinkl"/>
          <w:sz w:val="24"/>
          <w:szCs w:val="24"/>
        </w:rPr>
        <w:sym w:font="Symbol" w:char="F0B7"/>
      </w:r>
      <w:r w:rsidRPr="009B01F0">
        <w:rPr>
          <w:rFonts w:ascii="Twinkl" w:hAnsi="Twinkl"/>
          <w:sz w:val="24"/>
          <w:szCs w:val="24"/>
        </w:rPr>
        <w:t xml:space="preserve"> the pupils’ family and biographical background </w:t>
      </w:r>
    </w:p>
    <w:p w14:paraId="1D84D815" w14:textId="30F57441" w:rsidR="003A0493" w:rsidRPr="009B01F0" w:rsidRDefault="00B45D30">
      <w:pPr>
        <w:rPr>
          <w:rFonts w:ascii="Twinkl" w:hAnsi="Twinkl"/>
          <w:sz w:val="24"/>
          <w:szCs w:val="24"/>
        </w:rPr>
      </w:pPr>
      <w:r w:rsidRPr="009B01F0">
        <w:rPr>
          <w:rFonts w:ascii="Twinkl" w:hAnsi="Twinkl"/>
          <w:sz w:val="24"/>
          <w:szCs w:val="24"/>
        </w:rPr>
        <w:t xml:space="preserve">The pupils’ level of English is identified with reference to </w:t>
      </w:r>
      <w:r w:rsidR="003A0493" w:rsidRPr="009B01F0">
        <w:rPr>
          <w:rFonts w:ascii="Twinkl" w:hAnsi="Twinkl"/>
          <w:sz w:val="24"/>
          <w:szCs w:val="24"/>
        </w:rPr>
        <w:t xml:space="preserve">Bell Foundation EAL assessment framework </w:t>
      </w:r>
      <w:r w:rsidRPr="009B01F0">
        <w:rPr>
          <w:rFonts w:ascii="Twinkl" w:hAnsi="Twinkl"/>
          <w:sz w:val="24"/>
          <w:szCs w:val="24"/>
        </w:rPr>
        <w:t xml:space="preserve">and with reference to the National Curriculum. Staff regularly observe, assess and record information about pupils’ developing use of language. The school recognises that most EAL pupils needing additional support do not have SEN needs. However, should SEN needs be identified during assessment, EAL pupils will have equal access to school SEN provision. Similarly, the school recognises that there may be EAL pupils who are </w:t>
      </w:r>
      <w:r w:rsidR="00637E46" w:rsidRPr="009B01F0">
        <w:rPr>
          <w:rFonts w:ascii="Twinkl" w:hAnsi="Twinkl"/>
          <w:sz w:val="24"/>
          <w:szCs w:val="24"/>
        </w:rPr>
        <w:t>very able</w:t>
      </w:r>
      <w:r w:rsidRPr="009B01F0">
        <w:rPr>
          <w:rFonts w:ascii="Twinkl" w:hAnsi="Twinkl"/>
          <w:sz w:val="24"/>
          <w:szCs w:val="24"/>
        </w:rPr>
        <w:t xml:space="preserve"> even though they may not be fully fluent in English. </w:t>
      </w:r>
    </w:p>
    <w:p w14:paraId="33E7FDCF" w14:textId="77777777" w:rsidR="003A0493" w:rsidRPr="009B01F0" w:rsidRDefault="00B45D30">
      <w:pPr>
        <w:rPr>
          <w:rFonts w:ascii="Twinkl" w:hAnsi="Twinkl"/>
          <w:sz w:val="24"/>
          <w:szCs w:val="24"/>
        </w:rPr>
      </w:pPr>
      <w:r w:rsidRPr="009B01F0">
        <w:rPr>
          <w:rFonts w:ascii="Twinkl" w:hAnsi="Twinkl"/>
          <w:b/>
          <w:bCs/>
          <w:sz w:val="24"/>
          <w:szCs w:val="24"/>
        </w:rPr>
        <w:t>Assessment and Record Keeping</w:t>
      </w:r>
      <w:r w:rsidRPr="009B01F0">
        <w:rPr>
          <w:rFonts w:ascii="Twinkl" w:hAnsi="Twinkl"/>
          <w:sz w:val="24"/>
          <w:szCs w:val="24"/>
        </w:rPr>
        <w:t xml:space="preserve"> </w:t>
      </w:r>
    </w:p>
    <w:p w14:paraId="0DACD4E8" w14:textId="77777777" w:rsidR="003A0493" w:rsidRPr="009B01F0" w:rsidRDefault="00B45D30">
      <w:pPr>
        <w:rPr>
          <w:rFonts w:ascii="Twinkl" w:hAnsi="Twinkl"/>
          <w:b/>
          <w:bCs/>
          <w:sz w:val="24"/>
          <w:szCs w:val="24"/>
        </w:rPr>
      </w:pPr>
      <w:r w:rsidRPr="009B01F0">
        <w:rPr>
          <w:rFonts w:ascii="Twinkl" w:hAnsi="Twinkl"/>
          <w:sz w:val="24"/>
          <w:szCs w:val="24"/>
        </w:rPr>
        <w:t>Evaluation of the day to day progress of EAL pupils is an ongoing process and very much part of our practice. The children’s progress in class is monitored by the class teacher. Resources on which reading and writing activities may be based are monitored for grammatical, lexical and cultural accessibility. Displays and resources reflect linguistic and cultural diversity A range of resources are used to support pupils’ linguistic development, e.g. games, visual materials, differentiated worksheets, key word lists, bilingual dictionaries, computer software, etc. Assessment materials use images and texts which are appropriate for all pupils. In our school libraries and class libraries we have a variety of books which promote cultural diversity</w:t>
      </w:r>
      <w:r w:rsidRPr="009B01F0">
        <w:rPr>
          <w:rFonts w:ascii="Twinkl" w:hAnsi="Twinkl"/>
          <w:b/>
          <w:bCs/>
          <w:sz w:val="24"/>
          <w:szCs w:val="24"/>
        </w:rPr>
        <w:t>.</w:t>
      </w:r>
    </w:p>
    <w:p w14:paraId="51885C16" w14:textId="77777777" w:rsidR="003A0493" w:rsidRPr="009B01F0" w:rsidRDefault="00B45D30">
      <w:pPr>
        <w:rPr>
          <w:rFonts w:ascii="Twinkl" w:hAnsi="Twinkl"/>
          <w:b/>
          <w:bCs/>
          <w:sz w:val="24"/>
          <w:szCs w:val="24"/>
        </w:rPr>
      </w:pPr>
      <w:r w:rsidRPr="009B01F0">
        <w:rPr>
          <w:rFonts w:ascii="Twinkl" w:hAnsi="Twinkl"/>
          <w:b/>
          <w:bCs/>
          <w:sz w:val="24"/>
          <w:szCs w:val="24"/>
        </w:rPr>
        <w:lastRenderedPageBreak/>
        <w:t>Parents/Carers and the Wider Community</w:t>
      </w:r>
    </w:p>
    <w:p w14:paraId="5E148A7A" w14:textId="0E11B59F" w:rsidR="003A0493" w:rsidRPr="009B01F0" w:rsidRDefault="00B45D30">
      <w:pPr>
        <w:rPr>
          <w:rFonts w:ascii="Twinkl" w:hAnsi="Twinkl"/>
          <w:sz w:val="24"/>
          <w:szCs w:val="24"/>
        </w:rPr>
      </w:pPr>
      <w:r w:rsidRPr="009B01F0">
        <w:rPr>
          <w:rFonts w:ascii="Twinkl" w:hAnsi="Twinkl"/>
          <w:sz w:val="24"/>
          <w:szCs w:val="24"/>
        </w:rPr>
        <w:t xml:space="preserve">We provide a welcoming admission process for the induction, assessment and support of new arrival pupils and their families. We take account of parents linguistic, cultural and religious backgrounds when planning the curriculum and developing home-school links. We aim to ensure that our written and spoken communication with families and with the community is effective </w:t>
      </w:r>
      <w:r w:rsidR="003A0493" w:rsidRPr="009B01F0">
        <w:rPr>
          <w:rFonts w:ascii="Twinkl" w:hAnsi="Twinkl"/>
          <w:sz w:val="24"/>
          <w:szCs w:val="24"/>
        </w:rPr>
        <w:t>using</w:t>
      </w:r>
      <w:r w:rsidRPr="009B01F0">
        <w:rPr>
          <w:rFonts w:ascii="Twinkl" w:hAnsi="Twinkl"/>
          <w:sz w:val="24"/>
          <w:szCs w:val="24"/>
        </w:rPr>
        <w:t xml:space="preserve"> plain English and translators/interpreters. We aim to work closely with members of the wider community to support our EAL pupils. </w:t>
      </w:r>
    </w:p>
    <w:p w14:paraId="1758D20E" w14:textId="77777777" w:rsidR="003A0493" w:rsidRPr="009B01F0" w:rsidRDefault="00B45D30">
      <w:pPr>
        <w:rPr>
          <w:rFonts w:ascii="Twinkl" w:hAnsi="Twinkl"/>
          <w:sz w:val="24"/>
          <w:szCs w:val="24"/>
        </w:rPr>
      </w:pPr>
      <w:r w:rsidRPr="009B01F0">
        <w:rPr>
          <w:rFonts w:ascii="Twinkl" w:hAnsi="Twinkl"/>
          <w:b/>
          <w:bCs/>
          <w:sz w:val="24"/>
          <w:szCs w:val="24"/>
        </w:rPr>
        <w:t>Staff Development and Whole Staff Responsibility</w:t>
      </w:r>
      <w:r w:rsidRPr="009B01F0">
        <w:rPr>
          <w:rFonts w:ascii="Twinkl" w:hAnsi="Twinkl"/>
          <w:sz w:val="24"/>
          <w:szCs w:val="24"/>
        </w:rPr>
        <w:t xml:space="preserve"> </w:t>
      </w:r>
    </w:p>
    <w:p w14:paraId="43AD003E" w14:textId="10627601" w:rsidR="00FE4E6E" w:rsidRDefault="00B45D30">
      <w:pPr>
        <w:rPr>
          <w:rFonts w:ascii="Twinkl" w:hAnsi="Twinkl"/>
          <w:sz w:val="24"/>
          <w:szCs w:val="24"/>
        </w:rPr>
      </w:pPr>
      <w:r w:rsidRPr="009B01F0">
        <w:rPr>
          <w:rFonts w:ascii="Twinkl" w:hAnsi="Twinkl"/>
          <w:sz w:val="24"/>
          <w:szCs w:val="24"/>
        </w:rPr>
        <w:t xml:space="preserve">The EAL coordinator attends appropriate training provided by </w:t>
      </w:r>
      <w:r w:rsidR="003A0493" w:rsidRPr="009B01F0">
        <w:rPr>
          <w:rFonts w:ascii="Twinkl" w:hAnsi="Twinkl"/>
          <w:sz w:val="24"/>
          <w:szCs w:val="24"/>
        </w:rPr>
        <w:t>The School Effectiveness team</w:t>
      </w:r>
      <w:r w:rsidRPr="009B01F0">
        <w:rPr>
          <w:rFonts w:ascii="Twinkl" w:hAnsi="Twinkl"/>
          <w:sz w:val="24"/>
          <w:szCs w:val="24"/>
        </w:rPr>
        <w:t>. The EAL coordinator works closely with all staff to update them on resources and to provide support.</w:t>
      </w:r>
    </w:p>
    <w:p w14:paraId="2C55B418" w14:textId="3D5A7446" w:rsidR="009B01F0" w:rsidRDefault="009B01F0">
      <w:pPr>
        <w:rPr>
          <w:rFonts w:ascii="Twinkl" w:hAnsi="Twinkl"/>
          <w:sz w:val="24"/>
          <w:szCs w:val="24"/>
        </w:rPr>
      </w:pPr>
      <w:r>
        <w:rPr>
          <w:rFonts w:ascii="Twinkl" w:hAnsi="Twinkl"/>
          <w:sz w:val="24"/>
          <w:szCs w:val="24"/>
        </w:rPr>
        <w:t>School of Sanctuary</w:t>
      </w:r>
    </w:p>
    <w:p w14:paraId="522B7918" w14:textId="306250D6" w:rsidR="009B01F0" w:rsidRPr="009B01F0" w:rsidRDefault="009B01F0">
      <w:pPr>
        <w:rPr>
          <w:rFonts w:ascii="Twinkl" w:hAnsi="Twinkl"/>
          <w:b/>
          <w:bCs/>
          <w:sz w:val="24"/>
          <w:szCs w:val="24"/>
        </w:rPr>
      </w:pPr>
      <w:r>
        <w:rPr>
          <w:rFonts w:ascii="Twinkl" w:hAnsi="Twinkl"/>
          <w:b/>
          <w:bCs/>
          <w:noProof/>
          <w:sz w:val="24"/>
          <w:szCs w:val="24"/>
        </w:rPr>
        <mc:AlternateContent>
          <mc:Choice Requires="wps">
            <w:drawing>
              <wp:anchor distT="0" distB="0" distL="114300" distR="114300" simplePos="0" relativeHeight="251659264" behindDoc="0" locked="0" layoutInCell="1" allowOverlap="1" wp14:anchorId="3BB59448" wp14:editId="37679CC9">
                <wp:simplePos x="0" y="0"/>
                <wp:positionH relativeFrom="column">
                  <wp:posOffset>2447925</wp:posOffset>
                </wp:positionH>
                <wp:positionV relativeFrom="paragraph">
                  <wp:posOffset>259080</wp:posOffset>
                </wp:positionV>
                <wp:extent cx="847725" cy="73342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847725" cy="733425"/>
                        </a:xfrm>
                        <a:prstGeom prst="rect">
                          <a:avLst/>
                        </a:prstGeom>
                        <a:solidFill>
                          <a:schemeClr val="lt1"/>
                        </a:solidFill>
                        <a:ln w="6350">
                          <a:solidFill>
                            <a:schemeClr val="bg1"/>
                          </a:solidFill>
                        </a:ln>
                      </wps:spPr>
                      <wps:txbx>
                        <w:txbxContent>
                          <w:p w14:paraId="5DBC351C" w14:textId="0324D642" w:rsidR="009B01F0" w:rsidRDefault="009B01F0">
                            <w:r>
                              <w:rPr>
                                <w:noProof/>
                              </w:rPr>
                              <w:drawing>
                                <wp:inline distT="0" distB="0" distL="0" distR="0" wp14:anchorId="521CABA6" wp14:editId="2F8B03FD">
                                  <wp:extent cx="635635" cy="6356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635" cy="63563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BB59448" id="_x0000_t202" coordsize="21600,21600" o:spt="202" path="m,l,21600r21600,l21600,xe">
                <v:stroke joinstyle="miter"/>
                <v:path gradientshapeok="t" o:connecttype="rect"/>
              </v:shapetype>
              <v:shape id="Text Box 2" o:spid="_x0000_s1026" type="#_x0000_t202" style="position:absolute;margin-left:192.75pt;margin-top:20.4pt;width:66.75pt;height:57.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" fillcolor="white [3201]" strokecolor="white [3212]" strokeweight=".5pt">
                <v:textbox>
                  <w:txbxContent>
                    <w:p w14:paraId="5DBC351C" w14:textId="0324D642" w:rsidR="009B01F0" w:rsidRDefault="009B01F0">
                      <w:r>
                        <w:rPr>
                          <w:noProof/>
                        </w:rPr>
                        <w:drawing>
                          <wp:inline distT="0" distB="0" distL="0" distR="0" wp14:anchorId="521CABA6" wp14:editId="2F8B03FD">
                            <wp:extent cx="635635" cy="6356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635" cy="635635"/>
                                    </a:xfrm>
                                    <a:prstGeom prst="rect">
                                      <a:avLst/>
                                    </a:prstGeom>
                                    <a:noFill/>
                                    <a:ln>
                                      <a:noFill/>
                                    </a:ln>
                                  </pic:spPr>
                                </pic:pic>
                              </a:graphicData>
                            </a:graphic>
                          </wp:inline>
                        </w:drawing>
                      </w:r>
                    </w:p>
                  </w:txbxContent>
                </v:textbox>
              </v:shape>
            </w:pict>
          </mc:Fallback>
        </mc:AlternateContent>
      </w:r>
      <w:r w:rsidRPr="009B01F0">
        <w:rPr>
          <w:rFonts w:ascii="Twinkl" w:hAnsi="Twinkl"/>
          <w:b/>
          <w:bCs/>
          <w:sz w:val="24"/>
          <w:szCs w:val="24"/>
        </w:rPr>
        <w:t>We</w:t>
      </w:r>
      <w:r w:rsidR="006825FD">
        <w:rPr>
          <w:rFonts w:ascii="Twinkl" w:hAnsi="Twinkl"/>
          <w:b/>
          <w:bCs/>
          <w:sz w:val="24"/>
          <w:szCs w:val="24"/>
        </w:rPr>
        <w:t xml:space="preserve"> are now classified as a school of Sanctuary following application made in 2024</w:t>
      </w:r>
      <w:r w:rsidRPr="009B01F0">
        <w:rPr>
          <w:rFonts w:ascii="Twinkl" w:hAnsi="Twinkl"/>
          <w:b/>
          <w:bCs/>
          <w:sz w:val="24"/>
          <w:szCs w:val="24"/>
        </w:rPr>
        <w:t>.</w:t>
      </w:r>
    </w:p>
    <w:p w14:paraId="15D1E444" w14:textId="77777777" w:rsidR="009B01F0" w:rsidRDefault="009B01F0" w:rsidP="00EE2F7F">
      <w:pPr>
        <w:shd w:val="clear" w:color="auto" w:fill="FFFFFF"/>
        <w:spacing w:after="330" w:line="240" w:lineRule="auto"/>
        <w:rPr>
          <w:rFonts w:ascii="Twinkl" w:eastAsia="Times New Roman" w:hAnsi="Twinkl" w:cs="Arial"/>
          <w:color w:val="57595A"/>
          <w:sz w:val="24"/>
          <w:szCs w:val="24"/>
          <w:lang w:eastAsia="en-GB"/>
        </w:rPr>
      </w:pPr>
    </w:p>
    <w:p w14:paraId="0ACFCBBA" w14:textId="77777777" w:rsidR="009B01F0" w:rsidRDefault="009B01F0" w:rsidP="00EE2F7F">
      <w:pPr>
        <w:shd w:val="clear" w:color="auto" w:fill="FFFFFF"/>
        <w:spacing w:after="330" w:line="240" w:lineRule="auto"/>
        <w:rPr>
          <w:rFonts w:ascii="Twinkl" w:eastAsia="Times New Roman" w:hAnsi="Twinkl" w:cs="Arial"/>
          <w:color w:val="57595A"/>
          <w:sz w:val="24"/>
          <w:szCs w:val="24"/>
          <w:lang w:eastAsia="en-GB"/>
        </w:rPr>
      </w:pPr>
    </w:p>
    <w:p w14:paraId="5FA4F761" w14:textId="302EB483" w:rsidR="00EE2F7F" w:rsidRPr="009B01F0" w:rsidRDefault="00EE2F7F" w:rsidP="00EE2F7F">
      <w:pPr>
        <w:shd w:val="clear" w:color="auto" w:fill="FFFFFF"/>
        <w:spacing w:after="330" w:line="240" w:lineRule="auto"/>
        <w:rPr>
          <w:rFonts w:ascii="Twinkl" w:eastAsia="Times New Roman" w:hAnsi="Twinkl" w:cs="Arial"/>
          <w:color w:val="57595A"/>
          <w:sz w:val="24"/>
          <w:szCs w:val="24"/>
          <w:lang w:eastAsia="en-GB"/>
        </w:rPr>
      </w:pPr>
      <w:r w:rsidRPr="009B01F0">
        <w:rPr>
          <w:rFonts w:ascii="Twinkl" w:eastAsia="Times New Roman" w:hAnsi="Twinkl" w:cs="Arial"/>
          <w:b/>
          <w:bCs/>
          <w:color w:val="57595A"/>
          <w:sz w:val="24"/>
          <w:szCs w:val="24"/>
          <w:lang w:eastAsia="en-GB"/>
        </w:rPr>
        <w:t>What follows are excerpts from official Department for Education (England) and Ofsted guidance, relevant to supporting English language development and learners with EAL within the curriculum</w:t>
      </w:r>
      <w:r w:rsidRPr="009B01F0">
        <w:rPr>
          <w:rFonts w:ascii="Twinkl" w:eastAsia="Times New Roman" w:hAnsi="Twinkl" w:cs="Arial"/>
          <w:color w:val="57595A"/>
          <w:sz w:val="24"/>
          <w:szCs w:val="24"/>
          <w:lang w:eastAsia="en-GB"/>
        </w:rPr>
        <w:t>:</w:t>
      </w:r>
    </w:p>
    <w:p w14:paraId="56B3280B" w14:textId="77777777" w:rsidR="00EE2F7F" w:rsidRPr="009B01F0" w:rsidRDefault="00EE2F7F" w:rsidP="00EE2F7F">
      <w:pPr>
        <w:shd w:val="clear" w:color="auto" w:fill="FFFFFF"/>
        <w:spacing w:after="330" w:line="240" w:lineRule="auto"/>
        <w:rPr>
          <w:rFonts w:ascii="Twinkl" w:eastAsia="Times New Roman" w:hAnsi="Twinkl" w:cs="Arial"/>
          <w:color w:val="57595A"/>
          <w:sz w:val="24"/>
          <w:szCs w:val="24"/>
          <w:lang w:eastAsia="en-GB"/>
        </w:rPr>
      </w:pPr>
      <w:r w:rsidRPr="009B01F0">
        <w:rPr>
          <w:rFonts w:ascii="Twinkl" w:eastAsia="Times New Roman" w:hAnsi="Twinkl" w:cs="Arial"/>
          <w:i/>
          <w:iCs/>
          <w:color w:val="57595A"/>
          <w:sz w:val="24"/>
          <w:szCs w:val="24"/>
          <w:lang w:eastAsia="en-GB"/>
        </w:rPr>
        <w:t>Teachers should develop pupils’ spoken language, reading, writing and vocabulary as integral aspects of the teaching of</w:t>
      </w:r>
      <w:r w:rsidRPr="009B01F0">
        <w:rPr>
          <w:rFonts w:ascii="Times New Roman" w:eastAsia="Times New Roman" w:hAnsi="Times New Roman" w:cs="Times New Roman"/>
          <w:i/>
          <w:iCs/>
          <w:color w:val="57595A"/>
          <w:sz w:val="24"/>
          <w:szCs w:val="24"/>
          <w:lang w:eastAsia="en-GB"/>
        </w:rPr>
        <w:t> </w:t>
      </w:r>
      <w:r w:rsidRPr="009B01F0">
        <w:rPr>
          <w:rFonts w:ascii="Twinkl" w:eastAsia="Times New Roman" w:hAnsi="Twinkl" w:cs="Arial"/>
          <w:i/>
          <w:iCs/>
          <w:color w:val="57595A"/>
          <w:sz w:val="24"/>
          <w:szCs w:val="24"/>
          <w:lang w:eastAsia="en-GB"/>
        </w:rPr>
        <w:t>every subject. English is both a subject in its own right and the medium for teaching; for pupils, understanding the language provides access to the whole curriculum. Fluency in the English language is an essential foundation for success in all subjects. </w:t>
      </w:r>
      <w:hyperlink r:id="rId9" w:tgtFrame="_blank" w:history="1">
        <w:r w:rsidRPr="009B01F0">
          <w:rPr>
            <w:rFonts w:ascii="Twinkl" w:eastAsia="Times New Roman" w:hAnsi="Twinkl" w:cs="Arial"/>
            <w:color w:val="06845A"/>
            <w:sz w:val="24"/>
            <w:szCs w:val="24"/>
            <w:u w:val="single"/>
            <w:lang w:eastAsia="en-GB"/>
          </w:rPr>
          <w:t>The National Curriculum in England</w:t>
        </w:r>
      </w:hyperlink>
      <w:r w:rsidRPr="009B01F0">
        <w:rPr>
          <w:rFonts w:ascii="Twinkl" w:eastAsia="Times New Roman" w:hAnsi="Twinkl" w:cs="Arial"/>
          <w:color w:val="57595A"/>
          <w:sz w:val="24"/>
          <w:szCs w:val="24"/>
          <w:lang w:eastAsia="en-GB"/>
        </w:rPr>
        <w:t> (December 2014)</w:t>
      </w:r>
    </w:p>
    <w:p w14:paraId="321405BD" w14:textId="77777777" w:rsidR="00EE2F7F" w:rsidRPr="009B01F0" w:rsidRDefault="00EE2F7F" w:rsidP="00EE2F7F">
      <w:pPr>
        <w:shd w:val="clear" w:color="auto" w:fill="FFFFFF"/>
        <w:spacing w:after="330" w:line="240" w:lineRule="auto"/>
        <w:rPr>
          <w:rFonts w:ascii="Twinkl" w:eastAsia="Times New Roman" w:hAnsi="Twinkl" w:cs="Arial"/>
          <w:color w:val="57595A"/>
          <w:sz w:val="24"/>
          <w:szCs w:val="24"/>
          <w:lang w:eastAsia="en-GB"/>
        </w:rPr>
      </w:pPr>
      <w:r w:rsidRPr="009B01F0">
        <w:rPr>
          <w:rFonts w:ascii="Twinkl" w:eastAsia="Times New Roman" w:hAnsi="Twinkl" w:cs="Arial"/>
          <w:i/>
          <w:iCs/>
          <w:color w:val="57595A"/>
          <w:sz w:val="24"/>
          <w:szCs w:val="24"/>
          <w:lang w:eastAsia="en-GB"/>
        </w:rPr>
        <w:t>All the skills of language are essential to participating fully as a member of society; pupils who do not learn to speak, read and write fluently and confidently are effectively disenfranchised.</w:t>
      </w:r>
      <w:r w:rsidRPr="009B01F0">
        <w:rPr>
          <w:rFonts w:ascii="Twinkl" w:eastAsia="Times New Roman" w:hAnsi="Twinkl" w:cs="Arial"/>
          <w:color w:val="57595A"/>
          <w:sz w:val="24"/>
          <w:szCs w:val="24"/>
          <w:lang w:eastAsia="en-GB"/>
        </w:rPr>
        <w:t> </w:t>
      </w:r>
      <w:hyperlink r:id="rId10" w:tgtFrame="_blank" w:history="1">
        <w:r w:rsidRPr="009B01F0">
          <w:rPr>
            <w:rFonts w:ascii="Twinkl" w:eastAsia="Times New Roman" w:hAnsi="Twinkl" w:cs="Arial"/>
            <w:color w:val="06845A"/>
            <w:sz w:val="24"/>
            <w:szCs w:val="24"/>
            <w:u w:val="single"/>
            <w:lang w:eastAsia="en-GB"/>
          </w:rPr>
          <w:t>National Curriculum in England: English programmes of study</w:t>
        </w:r>
      </w:hyperlink>
      <w:r w:rsidRPr="009B01F0">
        <w:rPr>
          <w:rFonts w:ascii="Twinkl" w:eastAsia="Times New Roman" w:hAnsi="Twinkl" w:cs="Arial"/>
          <w:color w:val="57595A"/>
          <w:sz w:val="24"/>
          <w:szCs w:val="24"/>
          <w:lang w:eastAsia="en-GB"/>
        </w:rPr>
        <w:t> (July 2014)</w:t>
      </w:r>
    </w:p>
    <w:p w14:paraId="452CF209" w14:textId="77777777" w:rsidR="00EE2F7F" w:rsidRPr="009B01F0" w:rsidRDefault="00EE2F7F" w:rsidP="00EE2F7F">
      <w:pPr>
        <w:shd w:val="clear" w:color="auto" w:fill="FFFFFF"/>
        <w:spacing w:after="330" w:line="240" w:lineRule="auto"/>
        <w:rPr>
          <w:rFonts w:ascii="Twinkl" w:eastAsia="Times New Roman" w:hAnsi="Twinkl" w:cs="Arial"/>
          <w:color w:val="57595A"/>
          <w:sz w:val="24"/>
          <w:szCs w:val="24"/>
          <w:lang w:eastAsia="en-GB"/>
        </w:rPr>
      </w:pPr>
      <w:r w:rsidRPr="009B01F0">
        <w:rPr>
          <w:rFonts w:ascii="Twinkl" w:eastAsia="Times New Roman" w:hAnsi="Twinkl" w:cs="Arial"/>
          <w:i/>
          <w:iCs/>
          <w:color w:val="57595A"/>
          <w:sz w:val="24"/>
          <w:szCs w:val="24"/>
          <w:lang w:eastAsia="en-GB"/>
        </w:rPr>
        <w:t>...it is vital for pupils’ comprehension that they understand the meanings of words they meet in their reading across all subjects, and older pupils should be taught the meaning of instruction verbs that they may meet in examination questions. It is particularly important to induct pupils into the language which defines each subject in its own right, such as accurate mathematical and scientific language. </w:t>
      </w:r>
      <w:hyperlink r:id="rId11" w:tgtFrame="_blank" w:history="1">
        <w:r w:rsidRPr="009B01F0">
          <w:rPr>
            <w:rFonts w:ascii="Twinkl" w:eastAsia="Times New Roman" w:hAnsi="Twinkl" w:cs="Arial"/>
            <w:color w:val="06845A"/>
            <w:sz w:val="24"/>
            <w:szCs w:val="24"/>
            <w:u w:val="single"/>
            <w:lang w:eastAsia="en-GB"/>
          </w:rPr>
          <w:t>The national curriculum in England: Key stage 1 and 2 framework</w:t>
        </w:r>
      </w:hyperlink>
      <w:r w:rsidRPr="009B01F0">
        <w:rPr>
          <w:rFonts w:ascii="Twinkl" w:eastAsia="Times New Roman" w:hAnsi="Twinkl" w:cs="Arial"/>
          <w:color w:val="57595A"/>
          <w:sz w:val="24"/>
          <w:szCs w:val="24"/>
          <w:lang w:eastAsia="en-GB"/>
        </w:rPr>
        <w:t> document (September 2013)</w:t>
      </w:r>
    </w:p>
    <w:p w14:paraId="684E1CF5" w14:textId="77777777" w:rsidR="00EE2F7F" w:rsidRPr="009B01F0" w:rsidRDefault="00EE2F7F" w:rsidP="00EE2F7F">
      <w:pPr>
        <w:shd w:val="clear" w:color="auto" w:fill="FFFFFF"/>
        <w:spacing w:after="330" w:line="240" w:lineRule="auto"/>
        <w:rPr>
          <w:rFonts w:ascii="Twinkl" w:eastAsia="Times New Roman" w:hAnsi="Twinkl" w:cs="Arial"/>
          <w:color w:val="57595A"/>
          <w:sz w:val="24"/>
          <w:szCs w:val="24"/>
          <w:lang w:eastAsia="en-GB"/>
        </w:rPr>
      </w:pPr>
      <w:r w:rsidRPr="009B01F0">
        <w:rPr>
          <w:rFonts w:ascii="Twinkl" w:eastAsia="Times New Roman" w:hAnsi="Twinkl" w:cs="Arial"/>
          <w:color w:val="57595A"/>
          <w:sz w:val="24"/>
          <w:szCs w:val="24"/>
          <w:lang w:eastAsia="en-GB"/>
        </w:rPr>
        <w:lastRenderedPageBreak/>
        <w:t>The new Ofsted inspection framework states that:</w:t>
      </w:r>
    </w:p>
    <w:p w14:paraId="17B9CD1B" w14:textId="77777777" w:rsidR="00EE2F7F" w:rsidRPr="009B01F0" w:rsidRDefault="00EE2F7F" w:rsidP="00EE2F7F">
      <w:pPr>
        <w:shd w:val="clear" w:color="auto" w:fill="FFFFFF"/>
        <w:spacing w:after="330" w:line="240" w:lineRule="auto"/>
        <w:rPr>
          <w:rFonts w:ascii="Twinkl" w:eastAsia="Times New Roman" w:hAnsi="Twinkl" w:cs="Arial"/>
          <w:color w:val="57595A"/>
          <w:sz w:val="24"/>
          <w:szCs w:val="24"/>
          <w:lang w:eastAsia="en-GB"/>
        </w:rPr>
      </w:pPr>
      <w:r w:rsidRPr="009B01F0">
        <w:rPr>
          <w:rFonts w:ascii="Twinkl" w:eastAsia="Times New Roman" w:hAnsi="Twinkl" w:cs="Arial"/>
          <w:i/>
          <w:iCs/>
          <w:color w:val="57595A"/>
          <w:sz w:val="24"/>
          <w:szCs w:val="24"/>
          <w:lang w:eastAsia="en-GB"/>
        </w:rPr>
        <w:t>... teachers present subject matter clearly, promoting appropriate discussion about the subject matter they are teaching. They check learners’ understanding systematically, identify misconceptions accurately and provide clear, direct feedback. In doing so, they respond and adapt their teaching as necessary, without unnecessarily elaborate or differentiated approaches. </w:t>
      </w:r>
      <w:r w:rsidRPr="009B01F0">
        <w:rPr>
          <w:rFonts w:ascii="Twinkl" w:eastAsia="Times New Roman" w:hAnsi="Twinkl" w:cs="Arial"/>
          <w:color w:val="57595A"/>
          <w:sz w:val="24"/>
          <w:szCs w:val="24"/>
          <w:lang w:eastAsia="en-GB"/>
        </w:rPr>
        <w:t>Ofsted: </w:t>
      </w:r>
      <w:hyperlink r:id="rId12" w:tgtFrame="_blank" w:history="1">
        <w:r w:rsidRPr="009B01F0">
          <w:rPr>
            <w:rFonts w:ascii="Twinkl" w:eastAsia="Times New Roman" w:hAnsi="Twinkl" w:cs="Arial"/>
            <w:color w:val="06845A"/>
            <w:sz w:val="24"/>
            <w:szCs w:val="24"/>
            <w:u w:val="single"/>
            <w:lang w:eastAsia="en-GB"/>
          </w:rPr>
          <w:t>The education inspection framework</w:t>
        </w:r>
      </w:hyperlink>
      <w:r w:rsidRPr="009B01F0">
        <w:rPr>
          <w:rFonts w:ascii="Twinkl" w:eastAsia="Times New Roman" w:hAnsi="Twinkl" w:cs="Arial"/>
          <w:color w:val="57595A"/>
          <w:sz w:val="24"/>
          <w:szCs w:val="24"/>
          <w:lang w:eastAsia="en-GB"/>
        </w:rPr>
        <w:t> (May 2019)</w:t>
      </w:r>
    </w:p>
    <w:p w14:paraId="4DFE4014" w14:textId="77777777" w:rsidR="00EE2F7F" w:rsidRPr="009B01F0" w:rsidRDefault="00EE2F7F" w:rsidP="00EE2F7F">
      <w:pPr>
        <w:shd w:val="clear" w:color="auto" w:fill="FFFFFF"/>
        <w:spacing w:after="330" w:line="240" w:lineRule="auto"/>
        <w:rPr>
          <w:rFonts w:ascii="Twinkl" w:eastAsia="Times New Roman" w:hAnsi="Twinkl" w:cs="Arial"/>
          <w:color w:val="57595A"/>
          <w:sz w:val="24"/>
          <w:szCs w:val="24"/>
          <w:lang w:eastAsia="en-GB"/>
        </w:rPr>
      </w:pPr>
      <w:r w:rsidRPr="009B01F0">
        <w:rPr>
          <w:rFonts w:ascii="Twinkl" w:eastAsia="Times New Roman" w:hAnsi="Twinkl" w:cs="Arial"/>
          <w:i/>
          <w:iCs/>
          <w:color w:val="57595A"/>
          <w:sz w:val="24"/>
          <w:szCs w:val="24"/>
          <w:lang w:eastAsia="en-GB"/>
        </w:rPr>
        <w:t>A teacher must:</w:t>
      </w:r>
      <w:r w:rsidRPr="009B01F0">
        <w:rPr>
          <w:rFonts w:ascii="Twinkl" w:eastAsia="Times New Roman" w:hAnsi="Twinkl" w:cs="Arial"/>
          <w:color w:val="57595A"/>
          <w:sz w:val="24"/>
          <w:szCs w:val="24"/>
          <w:lang w:eastAsia="en-GB"/>
        </w:rPr>
        <w:br/>
      </w:r>
      <w:r w:rsidRPr="009B01F0">
        <w:rPr>
          <w:rFonts w:ascii="Twinkl" w:eastAsia="Times New Roman" w:hAnsi="Twinkl" w:cs="Arial"/>
          <w:i/>
          <w:iCs/>
          <w:color w:val="57595A"/>
          <w:sz w:val="24"/>
          <w:szCs w:val="24"/>
          <w:lang w:eastAsia="en-GB"/>
        </w:rPr>
        <w:t>have a clear understanding of the needs of all pupils, including those […] with English as an additional language […] and be able to use and evaluate distinctive teaching approaches to engage and support them. </w:t>
      </w:r>
      <w:hyperlink r:id="rId13" w:tgtFrame="_blank" w:history="1">
        <w:r w:rsidRPr="009B01F0">
          <w:rPr>
            <w:rFonts w:ascii="Twinkl" w:eastAsia="Times New Roman" w:hAnsi="Twinkl" w:cs="Arial"/>
            <w:color w:val="06845A"/>
            <w:sz w:val="24"/>
            <w:szCs w:val="24"/>
            <w:u w:val="single"/>
            <w:lang w:eastAsia="en-GB"/>
          </w:rPr>
          <w:t>Teachers’ Standards</w:t>
        </w:r>
      </w:hyperlink>
      <w:r w:rsidRPr="009B01F0">
        <w:rPr>
          <w:rFonts w:ascii="Twinkl" w:eastAsia="Times New Roman" w:hAnsi="Twinkl" w:cs="Arial"/>
          <w:color w:val="57595A"/>
          <w:sz w:val="24"/>
          <w:szCs w:val="24"/>
          <w:lang w:eastAsia="en-GB"/>
        </w:rPr>
        <w:t> (June 2013)</w:t>
      </w:r>
    </w:p>
    <w:p w14:paraId="59A3D548" w14:textId="77777777" w:rsidR="00EE2F7F" w:rsidRPr="009B01F0" w:rsidRDefault="00EE2F7F">
      <w:pPr>
        <w:rPr>
          <w:rFonts w:ascii="Twinkl" w:hAnsi="Twinkl"/>
          <w:sz w:val="24"/>
          <w:szCs w:val="24"/>
        </w:rPr>
      </w:pPr>
    </w:p>
    <w:sectPr w:rsidR="00EE2F7F" w:rsidRPr="009B01F0" w:rsidSect="009B01F0">
      <w:pgSz w:w="11906" w:h="16838"/>
      <w:pgMar w:top="1440" w:right="1440" w:bottom="1440" w:left="1440" w:header="708" w:footer="708" w:gutter="0"/>
      <w:pgBorders w:offsetFrom="page">
        <w:top w:val="single" w:sz="4" w:space="24" w:color="0070C0"/>
        <w:left w:val="single" w:sz="4" w:space="24" w:color="0070C0"/>
        <w:bottom w:val="single" w:sz="4" w:space="24" w:color="0070C0"/>
        <w:right w:val="single" w:sz="4"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w:panose1 w:val="02000000000000000000"/>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D30"/>
    <w:rsid w:val="000900F5"/>
    <w:rsid w:val="001E189A"/>
    <w:rsid w:val="002206C7"/>
    <w:rsid w:val="00322728"/>
    <w:rsid w:val="003A0493"/>
    <w:rsid w:val="004C2298"/>
    <w:rsid w:val="005355F5"/>
    <w:rsid w:val="005F3DCE"/>
    <w:rsid w:val="00637E46"/>
    <w:rsid w:val="006825FD"/>
    <w:rsid w:val="007F4328"/>
    <w:rsid w:val="00983CA8"/>
    <w:rsid w:val="009B01F0"/>
    <w:rsid w:val="00AF5164"/>
    <w:rsid w:val="00B45D30"/>
    <w:rsid w:val="00CE0C44"/>
    <w:rsid w:val="00CE1D4E"/>
    <w:rsid w:val="00EE2F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8B64F"/>
  <w15:chartTrackingRefBased/>
  <w15:docId w15:val="{ACAA0EF6-8D32-4FDA-985E-2CD444EAE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E189A"/>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1E189A"/>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1E189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E2F7F"/>
    <w:rPr>
      <w:i/>
      <w:iCs/>
    </w:rPr>
  </w:style>
  <w:style w:type="character" w:styleId="Hyperlink">
    <w:name w:val="Hyperlink"/>
    <w:basedOn w:val="DefaultParagraphFont"/>
    <w:uiPriority w:val="99"/>
    <w:semiHidden/>
    <w:unhideWhenUsed/>
    <w:rsid w:val="00EE2F7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0889913">
      <w:bodyDiv w:val="1"/>
      <w:marLeft w:val="0"/>
      <w:marRight w:val="0"/>
      <w:marTop w:val="0"/>
      <w:marBottom w:val="0"/>
      <w:divBdr>
        <w:top w:val="none" w:sz="0" w:space="0" w:color="auto"/>
        <w:left w:val="none" w:sz="0" w:space="0" w:color="auto"/>
        <w:bottom w:val="none" w:sz="0" w:space="0" w:color="auto"/>
        <w:right w:val="none" w:sz="0" w:space="0" w:color="auto"/>
      </w:divBdr>
    </w:div>
    <w:div w:id="138937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assets.publishing.service.gov.uk/government/uploads/system/uploads/attachment_data/file/665520/Teachers__Standards.pdf" TargetMode="Externa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hyperlink" Target="https://assets.publishing.service.gov.uk/government/uploads/system/uploads/attachment_data/file/801429/Education_inspection_framework.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ssets.publishing.service.gov.uk/government/uploads/system/uploads/attachment_data/file/425601/PRIMARY_national_curriculum.pdf"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gov.uk/government/publications/national-curriculum-in-england-english-programmes-of-study/national-curriculum-in-england-english-programmes-of-study" TargetMode="External"/><Relationship Id="rId4" Type="http://schemas.openxmlformats.org/officeDocument/2006/relationships/styles" Target="styles.xml"/><Relationship Id="rId9" Type="http://schemas.openxmlformats.org/officeDocument/2006/relationships/hyperlink" Target="https://assets.publishing.service.gov.uk/government/uploads/system/uploads/attachment_data/file/840002/Secondary_national_curriculum_corrected_PDF.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32e1b46-940d-401c-abf7-64941e470bf0" xsi:nil="true"/>
    <lcf76f155ced4ddcb4097134ff3c332f xmlns="d67789ab-b9b9-4f85-9b94-56049a5af12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3BB360424C4CC449353B28FB5EE656C" ma:contentTypeVersion="13" ma:contentTypeDescription="Create a new document." ma:contentTypeScope="" ma:versionID="67280937157911eb1a2ecfaee2133971">
  <xsd:schema xmlns:xsd="http://www.w3.org/2001/XMLSchema" xmlns:xs="http://www.w3.org/2001/XMLSchema" xmlns:p="http://schemas.microsoft.com/office/2006/metadata/properties" xmlns:ns2="d67789ab-b9b9-4f85-9b94-56049a5af12e" xmlns:ns3="332e1b46-940d-401c-abf7-64941e470bf0" targetNamespace="http://schemas.microsoft.com/office/2006/metadata/properties" ma:root="true" ma:fieldsID="1a097691a55eff62f56ea78877b072f3" ns2:_="" ns3:_="">
    <xsd:import namespace="d67789ab-b9b9-4f85-9b94-56049a5af12e"/>
    <xsd:import namespace="332e1b46-940d-401c-abf7-64941e470bf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7789ab-b9b9-4f85-9b94-56049a5af1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b1302e2-cbf1-42d6-a0a0-4d5a9db8c5c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32e1b46-940d-401c-abf7-64941e470bf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43a432d-de92-4093-985d-61b2b61265a8}" ma:internalName="TaxCatchAll" ma:showField="CatchAllData" ma:web="332e1b46-940d-401c-abf7-64941e470b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70AABC-7407-4BD8-A2B9-A677F85A67F1}">
  <ds:schemaRefs>
    <ds:schemaRef ds:uri="http://schemas.microsoft.com/sharepoint/v3/contenttype/forms"/>
  </ds:schemaRefs>
</ds:datastoreItem>
</file>

<file path=customXml/itemProps2.xml><?xml version="1.0" encoding="utf-8"?>
<ds:datastoreItem xmlns:ds="http://schemas.openxmlformats.org/officeDocument/2006/customXml" ds:itemID="{BC035B92-E349-4EFC-B095-6EB197C8113E}">
  <ds:schemaRefs>
    <ds:schemaRef ds:uri="http://schemas.microsoft.com/office/2006/metadata/properties"/>
    <ds:schemaRef ds:uri="http://schemas.microsoft.com/office/infopath/2007/PartnerControls"/>
    <ds:schemaRef ds:uri="332e1b46-940d-401c-abf7-64941e470bf0"/>
    <ds:schemaRef ds:uri="d67789ab-b9b9-4f85-9b94-56049a5af12e"/>
  </ds:schemaRefs>
</ds:datastoreItem>
</file>

<file path=customXml/itemProps3.xml><?xml version="1.0" encoding="utf-8"?>
<ds:datastoreItem xmlns:ds="http://schemas.openxmlformats.org/officeDocument/2006/customXml" ds:itemID="{80B1D392-999F-41CD-8A26-FB2BBCD45A6A}"/>
</file>

<file path=docProps/app.xml><?xml version="1.0" encoding="utf-8"?>
<Properties xmlns="http://schemas.openxmlformats.org/officeDocument/2006/extended-properties" xmlns:vt="http://schemas.openxmlformats.org/officeDocument/2006/docPropsVTypes">
  <Template>Normal</Template>
  <TotalTime>1</TotalTime>
  <Pages>6</Pages>
  <Words>1589</Words>
  <Characters>9058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 Sarah</dc:creator>
  <cp:keywords/>
  <dc:description/>
  <cp:lastModifiedBy>Michelle Donnison</cp:lastModifiedBy>
  <cp:revision>3</cp:revision>
  <dcterms:created xsi:type="dcterms:W3CDTF">2025-08-26T13:11:00Z</dcterms:created>
  <dcterms:modified xsi:type="dcterms:W3CDTF">2026-08-27T10:45:00Z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0x01010053BB360424C4CC449353B28FB5EE656C</vt:lpwstr>
  </property>
  <property fmtid="{D5CDD505-2E9C-101B-9397-08002B2CF9AE}" pid="3" name="Order">
    <vt:r8>945600</vt:r8>
  </property>
  <property fmtid="{D5CDD505-2E9C-101B-9397-08002B2CF9AE}" pid="4" name="MediaServiceImageTags">
    <vt:lpwstr/>
  </property>
</Properties>
</file>