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A6A00" w14:textId="77777777" w:rsidR="009E50BA" w:rsidRDefault="009E50BA">
      <w:pPr>
        <w:widowControl w:val="0"/>
        <w:pBdr>
          <w:top w:val="nil"/>
          <w:left w:val="nil"/>
          <w:bottom w:val="nil"/>
          <w:right w:val="nil"/>
          <w:between w:val="nil"/>
        </w:pBdr>
        <w:spacing w:line="276" w:lineRule="auto"/>
      </w:pPr>
    </w:p>
    <w:p w14:paraId="71B0C934" w14:textId="245D3FD9" w:rsidR="004F3A55" w:rsidRDefault="004F3A55" w:rsidP="004F3A55">
      <w:pPr>
        <w:jc w:val="center"/>
        <w:rPr>
          <w:rFonts w:ascii="Twinkl" w:hAnsi="Twinkl"/>
          <w:b/>
          <w:bCs/>
          <w:color w:val="003399"/>
          <w:sz w:val="60"/>
          <w:szCs w:val="60"/>
        </w:rPr>
      </w:pPr>
      <w:r>
        <w:rPr>
          <w:rFonts w:ascii="Twinkl" w:hAnsi="Twinkl"/>
          <w:b/>
          <w:bCs/>
          <w:color w:val="003399"/>
          <w:sz w:val="60"/>
          <w:szCs w:val="60"/>
        </w:rPr>
        <w:t xml:space="preserve">Uniform </w:t>
      </w:r>
      <w:r w:rsidRPr="00A254D8">
        <w:rPr>
          <w:rFonts w:ascii="Twinkl" w:hAnsi="Twinkl" w:cs="Arial"/>
          <w:b/>
          <w:bCs/>
          <w:color w:val="003399"/>
          <w:sz w:val="60"/>
          <w:szCs w:val="60"/>
        </w:rPr>
        <w:t>Policy</w:t>
      </w:r>
    </w:p>
    <w:p w14:paraId="2623CB73" w14:textId="77777777" w:rsidR="004F3A55" w:rsidRPr="00A254D8" w:rsidRDefault="004F3A55" w:rsidP="004F3A55">
      <w:pPr>
        <w:jc w:val="center"/>
        <w:rPr>
          <w:rFonts w:ascii="Twinkl" w:hAnsi="Twinkl" w:cs="Arial"/>
          <w:color w:val="003399"/>
          <w:sz w:val="60"/>
          <w:szCs w:val="60"/>
        </w:rPr>
      </w:pPr>
    </w:p>
    <w:p w14:paraId="4640C27C" w14:textId="77777777" w:rsidR="004F3A55" w:rsidRPr="00E619F7" w:rsidRDefault="004F3A55" w:rsidP="004F3A55">
      <w:pPr>
        <w:jc w:val="center"/>
        <w:rPr>
          <w:rFonts w:ascii="SassoonPrimaryInfant" w:hAnsi="SassoonPrimaryInfant" w:cs="Arial"/>
          <w:sz w:val="28"/>
          <w:szCs w:val="28"/>
        </w:rPr>
      </w:pPr>
      <w:r w:rsidRPr="00A254D8">
        <w:rPr>
          <w:rFonts w:ascii="Twinkl" w:hAnsi="Twinkl" w:cs="Arial"/>
          <w:b/>
          <w:color w:val="003399"/>
          <w:sz w:val="60"/>
          <w:szCs w:val="60"/>
        </w:rPr>
        <w:t>Byker Primary School</w:t>
      </w:r>
      <w:r w:rsidRPr="00A254D8">
        <w:rPr>
          <w:rFonts w:ascii="Twinkl" w:hAnsi="Twinkl" w:cs="Arial"/>
          <w:b/>
          <w:color w:val="003399"/>
          <w:sz w:val="72"/>
          <w:szCs w:val="48"/>
        </w:rPr>
        <w:br/>
      </w:r>
      <w:r w:rsidRPr="00E619F7">
        <w:rPr>
          <w:rFonts w:ascii="SassoonPrimaryInfant" w:hAnsi="SassoonPrimaryInfant" w:cs="Arial"/>
          <w:b/>
          <w:sz w:val="48"/>
          <w:szCs w:val="48"/>
        </w:rPr>
        <w:br/>
      </w:r>
    </w:p>
    <w:p w14:paraId="3D71E25E" w14:textId="2AF08E15" w:rsidR="004F3A55" w:rsidRDefault="004F3A55" w:rsidP="004F3A55">
      <w:pPr>
        <w:jc w:val="center"/>
        <w:rPr>
          <w:rFonts w:cs="Arial"/>
          <w:sz w:val="28"/>
          <w:szCs w:val="28"/>
        </w:rPr>
      </w:pPr>
      <w:r w:rsidRPr="00C0508D">
        <w:rPr>
          <w:rFonts w:cs="Arial"/>
          <w:noProof/>
          <w:sz w:val="28"/>
          <w:szCs w:val="28"/>
        </w:rPr>
        <w:drawing>
          <wp:inline distT="0" distB="0" distL="0" distR="0" wp14:anchorId="158D8840" wp14:editId="4524AC3E">
            <wp:extent cx="3638550"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8550" cy="3638550"/>
                    </a:xfrm>
                    <a:prstGeom prst="rect">
                      <a:avLst/>
                    </a:prstGeom>
                    <a:noFill/>
                    <a:ln>
                      <a:noFill/>
                    </a:ln>
                  </pic:spPr>
                </pic:pic>
              </a:graphicData>
            </a:graphic>
          </wp:inline>
        </w:drawing>
      </w:r>
    </w:p>
    <w:p w14:paraId="55060963" w14:textId="77777777" w:rsidR="004F3A55" w:rsidRDefault="004F3A55" w:rsidP="004F3A55">
      <w:pPr>
        <w:rPr>
          <w:sz w:val="28"/>
          <w:szCs w:val="28"/>
        </w:rPr>
      </w:pPr>
    </w:p>
    <w:p w14:paraId="63A3019D" w14:textId="77777777" w:rsidR="004F3A55" w:rsidRDefault="004F3A55" w:rsidP="004F3A55">
      <w:pPr>
        <w:rPr>
          <w:sz w:val="28"/>
          <w:szCs w:val="28"/>
        </w:rPr>
      </w:pPr>
    </w:p>
    <w:p w14:paraId="7F81DE64" w14:textId="77777777" w:rsidR="004F3A55" w:rsidRDefault="004F3A55" w:rsidP="004F3A55">
      <w:pPr>
        <w:rPr>
          <w:rFonts w:cs="Arial"/>
          <w:sz w:val="28"/>
          <w:szCs w:val="28"/>
        </w:rPr>
      </w:pPr>
    </w:p>
    <w:p w14:paraId="343D93EC" w14:textId="77777777" w:rsidR="004F3A55" w:rsidRPr="00FC52A0" w:rsidRDefault="004F3A55" w:rsidP="004F3A55">
      <w:pPr>
        <w:jc w:val="center"/>
        <w:rPr>
          <w:rFonts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F3A55" w:rsidRPr="00FC52A0" w14:paraId="555290B7" w14:textId="77777777" w:rsidTr="001704A8">
        <w:trPr>
          <w:jc w:val="center"/>
        </w:trPr>
        <w:tc>
          <w:tcPr>
            <w:tcW w:w="4508" w:type="dxa"/>
          </w:tcPr>
          <w:p w14:paraId="3960864C" w14:textId="77777777" w:rsidR="004F3A55" w:rsidRPr="00C17014" w:rsidRDefault="004F3A55" w:rsidP="001704A8">
            <w:pPr>
              <w:rPr>
                <w:rFonts w:cs="Arial"/>
                <w:bCs/>
                <w:color w:val="FF0000"/>
              </w:rPr>
            </w:pPr>
            <w:r w:rsidRPr="00C17014">
              <w:rPr>
                <w:rFonts w:cs="Arial"/>
                <w:bCs/>
                <w:color w:val="FF0000"/>
              </w:rPr>
              <w:t>Approved by:</w:t>
            </w:r>
          </w:p>
        </w:tc>
        <w:tc>
          <w:tcPr>
            <w:tcW w:w="4508" w:type="dxa"/>
          </w:tcPr>
          <w:p w14:paraId="470CE8FA" w14:textId="77777777" w:rsidR="004F3A55" w:rsidRPr="00FC52A0" w:rsidRDefault="004F3A55" w:rsidP="001704A8">
            <w:pPr>
              <w:rPr>
                <w:rFonts w:cs="Arial"/>
                <w:bCs/>
              </w:rPr>
            </w:pPr>
          </w:p>
        </w:tc>
      </w:tr>
      <w:tr w:rsidR="004F3A55" w:rsidRPr="00FC52A0" w14:paraId="69C00968" w14:textId="77777777" w:rsidTr="001704A8">
        <w:trPr>
          <w:jc w:val="center"/>
        </w:trPr>
        <w:tc>
          <w:tcPr>
            <w:tcW w:w="4508" w:type="dxa"/>
          </w:tcPr>
          <w:p w14:paraId="5B86AAC6" w14:textId="77777777" w:rsidR="004F3A55" w:rsidRPr="00C17014" w:rsidRDefault="004F3A55" w:rsidP="001704A8">
            <w:pPr>
              <w:rPr>
                <w:rFonts w:cs="Arial"/>
                <w:bCs/>
                <w:color w:val="FF0000"/>
              </w:rPr>
            </w:pPr>
            <w:r w:rsidRPr="00C17014">
              <w:rPr>
                <w:rFonts w:cs="Arial"/>
                <w:bCs/>
                <w:color w:val="FF0000"/>
              </w:rPr>
              <w:t>Approved Date:</w:t>
            </w:r>
          </w:p>
        </w:tc>
        <w:tc>
          <w:tcPr>
            <w:tcW w:w="4508" w:type="dxa"/>
          </w:tcPr>
          <w:p w14:paraId="58525627" w14:textId="77777777" w:rsidR="004F3A55" w:rsidRPr="00FC52A0" w:rsidRDefault="004F3A55" w:rsidP="001704A8">
            <w:pPr>
              <w:rPr>
                <w:rFonts w:cs="Arial"/>
                <w:bCs/>
              </w:rPr>
            </w:pPr>
          </w:p>
        </w:tc>
      </w:tr>
      <w:tr w:rsidR="004F3A55" w:rsidRPr="00FC52A0" w14:paraId="2222B061" w14:textId="77777777" w:rsidTr="001704A8">
        <w:trPr>
          <w:jc w:val="center"/>
        </w:trPr>
        <w:tc>
          <w:tcPr>
            <w:tcW w:w="4508" w:type="dxa"/>
          </w:tcPr>
          <w:p w14:paraId="0735C290" w14:textId="77777777" w:rsidR="004F3A55" w:rsidRPr="00FC52A0" w:rsidRDefault="004F3A55" w:rsidP="001704A8">
            <w:pPr>
              <w:rPr>
                <w:rFonts w:cs="Arial"/>
                <w:bCs/>
              </w:rPr>
            </w:pPr>
            <w:r w:rsidRPr="00FC52A0">
              <w:rPr>
                <w:rFonts w:cs="Arial"/>
                <w:bCs/>
              </w:rPr>
              <w:t>Review frequency:</w:t>
            </w:r>
          </w:p>
        </w:tc>
        <w:tc>
          <w:tcPr>
            <w:tcW w:w="4508" w:type="dxa"/>
          </w:tcPr>
          <w:p w14:paraId="3475B161" w14:textId="77777777" w:rsidR="004F3A55" w:rsidRPr="00FC52A0" w:rsidRDefault="004F3A55" w:rsidP="001704A8">
            <w:pPr>
              <w:rPr>
                <w:rFonts w:cs="Arial"/>
                <w:bCs/>
              </w:rPr>
            </w:pPr>
            <w:r w:rsidRPr="00FC52A0">
              <w:rPr>
                <w:rFonts w:cs="Arial"/>
                <w:bCs/>
              </w:rPr>
              <w:t>Annually</w:t>
            </w:r>
          </w:p>
        </w:tc>
      </w:tr>
      <w:tr w:rsidR="004F3A55" w:rsidRPr="00FC52A0" w14:paraId="38178CCD" w14:textId="77777777" w:rsidTr="001704A8">
        <w:trPr>
          <w:jc w:val="center"/>
        </w:trPr>
        <w:tc>
          <w:tcPr>
            <w:tcW w:w="4508" w:type="dxa"/>
          </w:tcPr>
          <w:p w14:paraId="27D5406C" w14:textId="77777777" w:rsidR="004F3A55" w:rsidRPr="00C17014" w:rsidRDefault="004F3A55" w:rsidP="001704A8">
            <w:pPr>
              <w:rPr>
                <w:rFonts w:cs="Arial"/>
                <w:bCs/>
                <w:color w:val="FF0000"/>
              </w:rPr>
            </w:pPr>
            <w:r w:rsidRPr="00C17014">
              <w:rPr>
                <w:rFonts w:cs="Arial"/>
                <w:bCs/>
                <w:color w:val="FF0000"/>
              </w:rPr>
              <w:t>Next Review Date:</w:t>
            </w:r>
          </w:p>
        </w:tc>
        <w:tc>
          <w:tcPr>
            <w:tcW w:w="4508" w:type="dxa"/>
          </w:tcPr>
          <w:p w14:paraId="3B153824" w14:textId="77777777" w:rsidR="004F3A55" w:rsidRPr="00FC52A0" w:rsidRDefault="004F3A55" w:rsidP="001704A8">
            <w:pPr>
              <w:rPr>
                <w:rFonts w:cs="Arial"/>
                <w:bCs/>
              </w:rPr>
            </w:pPr>
          </w:p>
        </w:tc>
      </w:tr>
    </w:tbl>
    <w:p w14:paraId="7A817880" w14:textId="77777777" w:rsidR="004F3A55" w:rsidRDefault="004F3A55" w:rsidP="004F3A55">
      <w:pPr>
        <w:rPr>
          <w:b/>
          <w:bCs/>
          <w:sz w:val="32"/>
          <w:szCs w:val="32"/>
        </w:rPr>
      </w:pPr>
    </w:p>
    <w:p w14:paraId="53F8B325" w14:textId="77777777" w:rsidR="004F3A55" w:rsidRDefault="004F3A55" w:rsidP="004F3A55">
      <w:pPr>
        <w:jc w:val="center"/>
        <w:rPr>
          <w:b/>
          <w:bCs/>
          <w:sz w:val="32"/>
          <w:szCs w:val="32"/>
        </w:rPr>
      </w:pPr>
    </w:p>
    <w:p w14:paraId="06FD7AF8" w14:textId="77777777" w:rsidR="004F3A55" w:rsidRPr="00A1765C" w:rsidRDefault="004F3A55" w:rsidP="004F3A55">
      <w:pPr>
        <w:jc w:val="center"/>
        <w:rPr>
          <w:b/>
          <w:bCs/>
          <w:sz w:val="32"/>
          <w:szCs w:val="32"/>
        </w:rPr>
      </w:pPr>
    </w:p>
    <w:p w14:paraId="45633E7B" w14:textId="77777777" w:rsidR="004F3A55" w:rsidRPr="008E12FD" w:rsidRDefault="004F3A55" w:rsidP="004F3A55">
      <w:pPr>
        <w:rPr>
          <w:sz w:val="28"/>
          <w:szCs w:val="28"/>
        </w:rPr>
      </w:pPr>
    </w:p>
    <w:p w14:paraId="0F8170F9" w14:textId="32D1927D" w:rsidR="009E50BA" w:rsidRDefault="009E50BA">
      <w:pPr>
        <w:jc w:val="center"/>
        <w:rPr>
          <w:rFonts w:ascii="Arial" w:eastAsia="Arial" w:hAnsi="Arial" w:cs="Arial"/>
          <w:b/>
          <w:i/>
          <w:color w:val="FF0000"/>
          <w:u w:val="single"/>
        </w:rPr>
      </w:pPr>
    </w:p>
    <w:p w14:paraId="2C7B7A7E" w14:textId="77777777" w:rsidR="009E50BA" w:rsidRPr="00ED02B6" w:rsidRDefault="000835FB">
      <w:pPr>
        <w:pBdr>
          <w:top w:val="nil"/>
          <w:left w:val="nil"/>
          <w:bottom w:val="nil"/>
          <w:right w:val="nil"/>
          <w:between w:val="nil"/>
        </w:pBdr>
        <w:ind w:left="567" w:hanging="567"/>
        <w:rPr>
          <w:rFonts w:ascii="Twinkl" w:eastAsia="Arial" w:hAnsi="Twinkl" w:cs="Arial"/>
          <w:b/>
          <w:color w:val="000000"/>
          <w:sz w:val="22"/>
          <w:szCs w:val="22"/>
        </w:rPr>
      </w:pPr>
      <w:r>
        <w:br w:type="page"/>
      </w:r>
      <w:r>
        <w:rPr>
          <w:rFonts w:ascii="Arial" w:eastAsia="Arial" w:hAnsi="Arial" w:cs="Arial"/>
          <w:b/>
          <w:color w:val="000000"/>
          <w:sz w:val="22"/>
          <w:szCs w:val="22"/>
        </w:rPr>
        <w:lastRenderedPageBreak/>
        <w:t>1</w:t>
      </w:r>
      <w:r>
        <w:rPr>
          <w:rFonts w:ascii="Arial" w:eastAsia="Arial" w:hAnsi="Arial" w:cs="Arial"/>
          <w:b/>
          <w:color w:val="000000"/>
          <w:sz w:val="22"/>
          <w:szCs w:val="22"/>
        </w:rPr>
        <w:tab/>
      </w:r>
      <w:r w:rsidRPr="00ED02B6">
        <w:rPr>
          <w:rFonts w:ascii="Twinkl" w:eastAsia="Arial" w:hAnsi="Twinkl" w:cs="Arial"/>
          <w:b/>
          <w:color w:val="000000"/>
          <w:sz w:val="22"/>
          <w:szCs w:val="22"/>
        </w:rPr>
        <w:t>Purpose</w:t>
      </w:r>
    </w:p>
    <w:p w14:paraId="1817029A" w14:textId="77777777" w:rsidR="009E50BA" w:rsidRPr="00ED02B6" w:rsidRDefault="009E50BA">
      <w:pPr>
        <w:rPr>
          <w:rFonts w:ascii="Twinkl" w:eastAsia="Arial" w:hAnsi="Twinkl" w:cs="Arial"/>
          <w:sz w:val="22"/>
          <w:szCs w:val="22"/>
        </w:rPr>
      </w:pPr>
    </w:p>
    <w:p w14:paraId="45CB84B8" w14:textId="77777777" w:rsidR="009E50BA" w:rsidRPr="00ED02B6" w:rsidRDefault="000835FB">
      <w:pPr>
        <w:ind w:left="567"/>
        <w:rPr>
          <w:rFonts w:ascii="Twinkl" w:eastAsia="Arial" w:hAnsi="Twinkl" w:cs="Arial"/>
          <w:sz w:val="22"/>
          <w:szCs w:val="22"/>
        </w:rPr>
      </w:pPr>
      <w:r w:rsidRPr="00ED02B6">
        <w:rPr>
          <w:rFonts w:ascii="Twinkl" w:eastAsia="Arial" w:hAnsi="Twinkl" w:cs="Arial"/>
          <w:sz w:val="22"/>
          <w:szCs w:val="22"/>
        </w:rPr>
        <w:t>The purpose of this policy is to:</w:t>
      </w:r>
    </w:p>
    <w:p w14:paraId="2BAF5838" w14:textId="77777777" w:rsidR="009E50BA" w:rsidRPr="00ED02B6" w:rsidRDefault="000835FB">
      <w:pPr>
        <w:numPr>
          <w:ilvl w:val="0"/>
          <w:numId w:val="1"/>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set out our approach to requiring a school uniform that is of reasonable costs and offers the best value for money for parents and </w:t>
      </w:r>
      <w:proofErr w:type="spellStart"/>
      <w:r w:rsidRPr="00ED02B6">
        <w:rPr>
          <w:rFonts w:ascii="Twinkl" w:eastAsia="Arial" w:hAnsi="Twinkl" w:cs="Arial"/>
          <w:color w:val="000000"/>
          <w:sz w:val="22"/>
          <w:szCs w:val="22"/>
        </w:rPr>
        <w:t>carers</w:t>
      </w:r>
      <w:proofErr w:type="spellEnd"/>
      <w:r w:rsidRPr="00ED02B6">
        <w:rPr>
          <w:rFonts w:ascii="Twinkl" w:eastAsia="Arial" w:hAnsi="Twinkl" w:cs="Arial"/>
          <w:color w:val="000000"/>
          <w:sz w:val="22"/>
          <w:szCs w:val="22"/>
        </w:rPr>
        <w:t>;</w:t>
      </w:r>
    </w:p>
    <w:p w14:paraId="00D819DD" w14:textId="77777777" w:rsidR="009E50BA" w:rsidRPr="00ED02B6" w:rsidRDefault="000835FB">
      <w:pPr>
        <w:numPr>
          <w:ilvl w:val="0"/>
          <w:numId w:val="1"/>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explain how we will avoid discrimination in line with our legal duties under the Equality Act 2010; and</w:t>
      </w:r>
    </w:p>
    <w:p w14:paraId="7D64EBA1" w14:textId="77777777" w:rsidR="009E50BA" w:rsidRPr="00ED02B6" w:rsidRDefault="000835FB">
      <w:pPr>
        <w:numPr>
          <w:ilvl w:val="0"/>
          <w:numId w:val="1"/>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clarify our expectations for school uniform. </w:t>
      </w:r>
    </w:p>
    <w:p w14:paraId="23B0701C" w14:textId="77777777" w:rsidR="009E50BA" w:rsidRPr="00ED02B6" w:rsidRDefault="009E50BA">
      <w:pPr>
        <w:ind w:left="720"/>
        <w:rPr>
          <w:rFonts w:ascii="Twinkl" w:eastAsia="Arial" w:hAnsi="Twinkl" w:cs="Arial"/>
          <w:sz w:val="22"/>
          <w:szCs w:val="22"/>
        </w:rPr>
      </w:pPr>
    </w:p>
    <w:p w14:paraId="42C9A17D" w14:textId="77777777" w:rsidR="009E50BA" w:rsidRPr="00ED02B6" w:rsidRDefault="000835FB">
      <w:pPr>
        <w:ind w:left="567" w:hanging="567"/>
        <w:rPr>
          <w:rFonts w:ascii="Twinkl" w:eastAsia="Arial" w:hAnsi="Twinkl" w:cs="Arial"/>
          <w:b/>
          <w:sz w:val="22"/>
          <w:szCs w:val="22"/>
        </w:rPr>
      </w:pPr>
      <w:r w:rsidRPr="00ED02B6">
        <w:rPr>
          <w:rFonts w:ascii="Twinkl" w:eastAsia="Arial" w:hAnsi="Twinkl" w:cs="Arial"/>
          <w:b/>
          <w:sz w:val="22"/>
          <w:szCs w:val="22"/>
        </w:rPr>
        <w:t>2</w:t>
      </w:r>
      <w:r w:rsidRPr="00ED02B6">
        <w:rPr>
          <w:rFonts w:ascii="Twinkl" w:eastAsia="Arial" w:hAnsi="Twinkl" w:cs="Arial"/>
          <w:b/>
          <w:sz w:val="22"/>
          <w:szCs w:val="22"/>
        </w:rPr>
        <w:tab/>
        <w:t>Scope</w:t>
      </w:r>
    </w:p>
    <w:p w14:paraId="4C44FE8B" w14:textId="77777777" w:rsidR="009E50BA" w:rsidRPr="00ED02B6" w:rsidRDefault="009E50BA">
      <w:pPr>
        <w:ind w:left="720" w:hanging="720"/>
        <w:rPr>
          <w:rFonts w:ascii="Twinkl" w:eastAsia="Arial" w:hAnsi="Twinkl" w:cs="Arial"/>
          <w:sz w:val="22"/>
          <w:szCs w:val="22"/>
        </w:rPr>
      </w:pPr>
    </w:p>
    <w:p w14:paraId="0DE5F4F0" w14:textId="77777777" w:rsidR="009E50BA" w:rsidRPr="00ED02B6" w:rsidRDefault="000835FB">
      <w:pPr>
        <w:pBdr>
          <w:top w:val="nil"/>
          <w:left w:val="nil"/>
          <w:bottom w:val="nil"/>
          <w:right w:val="nil"/>
          <w:between w:val="nil"/>
        </w:pBdr>
        <w:ind w:left="567"/>
        <w:rPr>
          <w:rFonts w:ascii="Twinkl" w:eastAsia="Arial" w:hAnsi="Twinkl" w:cs="Arial"/>
          <w:color w:val="000000"/>
          <w:sz w:val="22"/>
          <w:szCs w:val="22"/>
        </w:rPr>
      </w:pPr>
      <w:r w:rsidRPr="00ED02B6">
        <w:rPr>
          <w:rFonts w:ascii="Twinkl" w:eastAsia="Arial" w:hAnsi="Twinkl" w:cs="Arial"/>
          <w:color w:val="000000"/>
          <w:sz w:val="22"/>
          <w:szCs w:val="22"/>
        </w:rPr>
        <w:t>This policy applies to all school pupils</w:t>
      </w:r>
      <w:r w:rsidRPr="00ED02B6">
        <w:rPr>
          <w:rFonts w:ascii="Twinkl" w:eastAsia="Arial" w:hAnsi="Twinkl" w:cs="Arial"/>
          <w:sz w:val="22"/>
          <w:szCs w:val="22"/>
        </w:rPr>
        <w:t>.</w:t>
      </w:r>
    </w:p>
    <w:p w14:paraId="49F257E1" w14:textId="77777777" w:rsidR="009E50BA" w:rsidRPr="00ED02B6" w:rsidRDefault="009E50BA">
      <w:pPr>
        <w:rPr>
          <w:rFonts w:ascii="Twinkl" w:eastAsia="Arial" w:hAnsi="Twinkl" w:cs="Arial"/>
          <w:b/>
          <w:sz w:val="22"/>
          <w:szCs w:val="22"/>
        </w:rPr>
      </w:pPr>
    </w:p>
    <w:p w14:paraId="71223185" w14:textId="77777777" w:rsidR="009E50BA" w:rsidRPr="00ED02B6" w:rsidRDefault="000835FB">
      <w:pPr>
        <w:ind w:left="567" w:hanging="567"/>
        <w:rPr>
          <w:rFonts w:ascii="Twinkl" w:eastAsia="Arial" w:hAnsi="Twinkl" w:cs="Arial"/>
          <w:b/>
          <w:sz w:val="22"/>
          <w:szCs w:val="22"/>
        </w:rPr>
      </w:pPr>
      <w:r w:rsidRPr="00ED02B6">
        <w:rPr>
          <w:rFonts w:ascii="Twinkl" w:eastAsia="Arial" w:hAnsi="Twinkl" w:cs="Arial"/>
          <w:b/>
          <w:sz w:val="22"/>
          <w:szCs w:val="22"/>
        </w:rPr>
        <w:t>3</w:t>
      </w:r>
      <w:r w:rsidRPr="00ED02B6">
        <w:rPr>
          <w:rFonts w:ascii="Twinkl" w:eastAsia="Arial" w:hAnsi="Twinkl" w:cs="Arial"/>
          <w:b/>
          <w:sz w:val="22"/>
          <w:szCs w:val="22"/>
        </w:rPr>
        <w:tab/>
        <w:t xml:space="preserve">Policy statement </w:t>
      </w:r>
    </w:p>
    <w:p w14:paraId="47D2B2E7" w14:textId="77777777" w:rsidR="009E50BA" w:rsidRPr="00ED02B6" w:rsidRDefault="009E50BA">
      <w:pPr>
        <w:rPr>
          <w:rFonts w:ascii="Twinkl" w:eastAsia="Arial" w:hAnsi="Twinkl" w:cs="Arial"/>
          <w:b/>
          <w:sz w:val="22"/>
          <w:szCs w:val="22"/>
        </w:rPr>
      </w:pPr>
    </w:p>
    <w:p w14:paraId="79261DDC" w14:textId="77777777" w:rsidR="009E50BA" w:rsidRPr="00ED02B6" w:rsidRDefault="000835FB">
      <w:pPr>
        <w:widowControl w:val="0"/>
        <w:numPr>
          <w:ilvl w:val="0"/>
          <w:numId w:val="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We believe that a consistent school uniform policy is vital to promote the ethos of the school and provide a sense of belonging and identity for all pupils, regardless of their protected characteristics or socio-economic circumstances. </w:t>
      </w:r>
    </w:p>
    <w:p w14:paraId="465467E0" w14:textId="77777777" w:rsidR="009E50BA" w:rsidRPr="00ED02B6" w:rsidRDefault="000835FB">
      <w:pPr>
        <w:widowControl w:val="0"/>
        <w:numPr>
          <w:ilvl w:val="0"/>
          <w:numId w:val="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We believe that pupils learn most effectively and achieve their best outcomes when they are comfortable, able to be themselves, and dressed in such a way that sets an appropriate tone for education.</w:t>
      </w:r>
    </w:p>
    <w:p w14:paraId="2F21C608" w14:textId="77777777" w:rsidR="009E50BA" w:rsidRPr="00ED02B6" w:rsidRDefault="000835FB">
      <w:pPr>
        <w:widowControl w:val="0"/>
        <w:numPr>
          <w:ilvl w:val="0"/>
          <w:numId w:val="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We aim to ensure a consistent, fair and inclusive uniform policy, and to implement a uniform that reflects the needs of all pupils, and is affordable and the best value for money for the school and pupils’ families.</w:t>
      </w:r>
    </w:p>
    <w:p w14:paraId="3DB6E996" w14:textId="77777777" w:rsidR="009E50BA" w:rsidRPr="00ED02B6" w:rsidRDefault="000835FB">
      <w:pPr>
        <w:numPr>
          <w:ilvl w:val="0"/>
          <w:numId w:val="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We will make sure that the school’s uniform supplier arrangements give the highest priority to cost and value for money, for example by avoiding single supplier contracts and by re-tendering any contracts at least every 5 years.  If we intend to change suppliers, we will do so in good time before the start of the next school year. </w:t>
      </w:r>
    </w:p>
    <w:p w14:paraId="2D2C00AD" w14:textId="77777777" w:rsidR="009E50BA" w:rsidRPr="00ED02B6" w:rsidRDefault="000835FB">
      <w:pPr>
        <w:widowControl w:val="0"/>
        <w:numPr>
          <w:ilvl w:val="0"/>
          <w:numId w:val="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In accordance with the Department for Education’s School Admissions Code, we will ensure that this policy does not discourage parents from applying for a place for their child. </w:t>
      </w:r>
    </w:p>
    <w:p w14:paraId="0C22B6E1" w14:textId="77777777" w:rsidR="009E50BA" w:rsidRPr="00ED02B6" w:rsidRDefault="009E50BA">
      <w:pPr>
        <w:rPr>
          <w:rFonts w:ascii="Twinkl" w:eastAsia="Arial" w:hAnsi="Twinkl" w:cs="Arial"/>
          <w:sz w:val="22"/>
          <w:szCs w:val="22"/>
        </w:rPr>
      </w:pPr>
    </w:p>
    <w:p w14:paraId="2ACE9AE6" w14:textId="77777777" w:rsidR="009E50BA" w:rsidRPr="00ED02B6" w:rsidRDefault="000835FB">
      <w:pPr>
        <w:ind w:left="567" w:hanging="567"/>
        <w:rPr>
          <w:rFonts w:ascii="Twinkl" w:eastAsia="Arial" w:hAnsi="Twinkl" w:cs="Arial"/>
          <w:b/>
          <w:sz w:val="22"/>
          <w:szCs w:val="22"/>
        </w:rPr>
      </w:pPr>
      <w:r w:rsidRPr="00ED02B6">
        <w:rPr>
          <w:rFonts w:ascii="Twinkl" w:eastAsia="Arial" w:hAnsi="Twinkl" w:cs="Arial"/>
          <w:b/>
          <w:sz w:val="22"/>
          <w:szCs w:val="22"/>
        </w:rPr>
        <w:t>4</w:t>
      </w:r>
      <w:r w:rsidRPr="00ED02B6">
        <w:rPr>
          <w:rFonts w:ascii="Twinkl" w:eastAsia="Arial" w:hAnsi="Twinkl" w:cs="Arial"/>
          <w:b/>
          <w:sz w:val="22"/>
          <w:szCs w:val="22"/>
        </w:rPr>
        <w:tab/>
        <w:t>Legal considerations</w:t>
      </w:r>
    </w:p>
    <w:p w14:paraId="53193621" w14:textId="77777777" w:rsidR="009E50BA" w:rsidRPr="00ED02B6" w:rsidRDefault="009E50BA">
      <w:pPr>
        <w:rPr>
          <w:rFonts w:ascii="Twinkl" w:eastAsia="Arial" w:hAnsi="Twinkl" w:cs="Arial"/>
          <w:b/>
          <w:sz w:val="22"/>
          <w:szCs w:val="22"/>
        </w:rPr>
      </w:pPr>
    </w:p>
    <w:p w14:paraId="093E8242" w14:textId="77777777" w:rsidR="009E50BA" w:rsidRPr="00ED02B6" w:rsidRDefault="000835FB">
      <w:pPr>
        <w:ind w:left="567"/>
        <w:rPr>
          <w:rFonts w:ascii="Twinkl" w:eastAsia="Arial" w:hAnsi="Twinkl" w:cs="Arial"/>
          <w:sz w:val="22"/>
          <w:szCs w:val="22"/>
        </w:rPr>
      </w:pPr>
      <w:r w:rsidRPr="00ED02B6">
        <w:rPr>
          <w:rFonts w:ascii="Twinkl" w:eastAsia="Arial" w:hAnsi="Twinkl" w:cs="Arial"/>
          <w:sz w:val="22"/>
          <w:szCs w:val="22"/>
        </w:rPr>
        <w:t xml:space="preserve">The policy is written to ensure that we comply with various education and data protection legislation, as well as the Human Rights Act 1998 and the Equality Act 2010. </w:t>
      </w:r>
    </w:p>
    <w:p w14:paraId="3E17D187" w14:textId="77777777" w:rsidR="009E50BA" w:rsidRPr="00ED02B6" w:rsidRDefault="009E50BA">
      <w:pPr>
        <w:ind w:left="720"/>
        <w:rPr>
          <w:rFonts w:ascii="Twinkl" w:eastAsia="Arial" w:hAnsi="Twinkl" w:cs="Arial"/>
          <w:sz w:val="22"/>
          <w:szCs w:val="22"/>
        </w:rPr>
      </w:pPr>
    </w:p>
    <w:p w14:paraId="32CE00AF" w14:textId="77777777" w:rsidR="009E50BA" w:rsidRPr="00ED02B6" w:rsidRDefault="000835FB">
      <w:pPr>
        <w:ind w:left="567"/>
        <w:rPr>
          <w:rFonts w:ascii="Twinkl" w:eastAsia="Arial" w:hAnsi="Twinkl" w:cs="Arial"/>
          <w:sz w:val="22"/>
          <w:szCs w:val="22"/>
        </w:rPr>
      </w:pPr>
      <w:r w:rsidRPr="00ED02B6">
        <w:rPr>
          <w:rFonts w:ascii="Twinkl" w:eastAsia="Arial" w:hAnsi="Twinkl" w:cs="Arial"/>
          <w:sz w:val="22"/>
          <w:szCs w:val="22"/>
        </w:rPr>
        <w:t>We have given due regard to the Department for Education’s non-statutory guidance on school uniforms and statutory guidance on the cost of school uniforms.</w:t>
      </w:r>
    </w:p>
    <w:p w14:paraId="23FD0ED8" w14:textId="77777777" w:rsidR="009E50BA" w:rsidRPr="00ED02B6" w:rsidRDefault="009E50BA">
      <w:pPr>
        <w:ind w:left="720"/>
        <w:rPr>
          <w:rFonts w:ascii="Twinkl" w:eastAsia="Arial" w:hAnsi="Twinkl" w:cs="Arial"/>
          <w:sz w:val="22"/>
          <w:szCs w:val="22"/>
        </w:rPr>
      </w:pPr>
    </w:p>
    <w:p w14:paraId="3E2F4312" w14:textId="77777777" w:rsidR="009E50BA" w:rsidRPr="00ED02B6" w:rsidRDefault="000835FB">
      <w:pPr>
        <w:keepNext/>
        <w:pBdr>
          <w:top w:val="nil"/>
          <w:left w:val="nil"/>
          <w:bottom w:val="nil"/>
          <w:right w:val="nil"/>
          <w:between w:val="nil"/>
        </w:pBdr>
        <w:ind w:left="567" w:hanging="567"/>
        <w:rPr>
          <w:rFonts w:ascii="Twinkl" w:eastAsia="Arial" w:hAnsi="Twinkl" w:cs="Arial"/>
          <w:b/>
          <w:color w:val="000000"/>
          <w:sz w:val="22"/>
          <w:szCs w:val="22"/>
        </w:rPr>
      </w:pPr>
      <w:r w:rsidRPr="00ED02B6">
        <w:rPr>
          <w:rFonts w:ascii="Twinkl" w:eastAsia="Arial" w:hAnsi="Twinkl" w:cs="Arial"/>
          <w:b/>
          <w:color w:val="000000"/>
          <w:sz w:val="22"/>
          <w:szCs w:val="22"/>
        </w:rPr>
        <w:t>5</w:t>
      </w:r>
      <w:r w:rsidRPr="00ED02B6">
        <w:rPr>
          <w:rFonts w:ascii="Twinkl" w:eastAsia="Arial" w:hAnsi="Twinkl" w:cs="Arial"/>
          <w:b/>
          <w:color w:val="000000"/>
          <w:sz w:val="22"/>
          <w:szCs w:val="22"/>
        </w:rPr>
        <w:tab/>
        <w:t xml:space="preserve">Roles and responsibilities </w:t>
      </w:r>
    </w:p>
    <w:p w14:paraId="362CD1C5" w14:textId="77777777" w:rsidR="009E50BA" w:rsidRPr="00ED02B6" w:rsidRDefault="009E50BA">
      <w:pPr>
        <w:widowControl w:val="0"/>
        <w:pBdr>
          <w:top w:val="nil"/>
          <w:left w:val="nil"/>
          <w:bottom w:val="nil"/>
          <w:right w:val="nil"/>
          <w:between w:val="nil"/>
        </w:pBdr>
        <w:ind w:left="1080"/>
        <w:rPr>
          <w:rFonts w:ascii="Twinkl" w:eastAsia="Arial" w:hAnsi="Twinkl" w:cs="Arial"/>
          <w:color w:val="000000"/>
          <w:sz w:val="22"/>
          <w:szCs w:val="22"/>
        </w:rPr>
      </w:pPr>
    </w:p>
    <w:p w14:paraId="7078504D" w14:textId="09DE282C" w:rsidR="009E50BA" w:rsidRPr="00ED02B6" w:rsidRDefault="004F3A55">
      <w:pPr>
        <w:widowControl w:val="0"/>
        <w:numPr>
          <w:ilvl w:val="0"/>
          <w:numId w:val="12"/>
        </w:numPr>
        <w:ind w:left="1134" w:hanging="567"/>
        <w:rPr>
          <w:rFonts w:ascii="Twinkl" w:eastAsia="Arial" w:hAnsi="Twinkl" w:cs="Arial"/>
          <w:sz w:val="22"/>
          <w:szCs w:val="22"/>
        </w:rPr>
      </w:pPr>
      <w:r w:rsidRPr="00ED02B6">
        <w:rPr>
          <w:rFonts w:ascii="Twinkl" w:eastAsia="Arial" w:hAnsi="Twinkl" w:cs="Arial"/>
          <w:b/>
          <w:sz w:val="22"/>
          <w:szCs w:val="22"/>
        </w:rPr>
        <w:t>Governing Body</w:t>
      </w:r>
      <w:r w:rsidR="000835FB" w:rsidRPr="00ED02B6">
        <w:rPr>
          <w:rFonts w:ascii="Twinkl" w:eastAsia="Arial" w:hAnsi="Twinkl" w:cs="Arial"/>
          <w:b/>
          <w:sz w:val="22"/>
          <w:szCs w:val="22"/>
        </w:rPr>
        <w:t xml:space="preserve">: </w:t>
      </w:r>
      <w:r w:rsidR="000835FB" w:rsidRPr="00ED02B6">
        <w:rPr>
          <w:rFonts w:ascii="Twinkl" w:eastAsia="Arial" w:hAnsi="Twinkl" w:cs="Arial"/>
          <w:sz w:val="22"/>
          <w:szCs w:val="22"/>
        </w:rPr>
        <w:t>has delegated responsibility</w:t>
      </w:r>
      <w:r w:rsidRPr="00ED02B6">
        <w:rPr>
          <w:rFonts w:ascii="Twinkl" w:eastAsia="Arial" w:hAnsi="Twinkl" w:cs="Arial"/>
          <w:sz w:val="22"/>
          <w:szCs w:val="22"/>
        </w:rPr>
        <w:t xml:space="preserve"> </w:t>
      </w:r>
      <w:r w:rsidR="000835FB" w:rsidRPr="00ED02B6">
        <w:rPr>
          <w:rFonts w:ascii="Twinkl" w:eastAsia="Arial" w:hAnsi="Twinkl" w:cs="Arial"/>
          <w:sz w:val="22"/>
          <w:szCs w:val="22"/>
        </w:rPr>
        <w:t xml:space="preserve">for the approval and monitoring/review of this policy and ensuring the school’s uniform is accessible, affordable and inclusive. </w:t>
      </w:r>
    </w:p>
    <w:p w14:paraId="52AD7CBA" w14:textId="77777777" w:rsidR="009E50BA" w:rsidRPr="00ED02B6" w:rsidRDefault="009E50BA">
      <w:pPr>
        <w:widowControl w:val="0"/>
        <w:pBdr>
          <w:top w:val="nil"/>
          <w:left w:val="nil"/>
          <w:bottom w:val="nil"/>
          <w:right w:val="nil"/>
          <w:between w:val="nil"/>
        </w:pBdr>
        <w:ind w:left="1134" w:hanging="567"/>
        <w:rPr>
          <w:rFonts w:ascii="Twinkl" w:eastAsia="Arial" w:hAnsi="Twinkl" w:cs="Arial"/>
          <w:color w:val="000000"/>
          <w:sz w:val="22"/>
          <w:szCs w:val="22"/>
        </w:rPr>
      </w:pPr>
    </w:p>
    <w:p w14:paraId="6496D4FE" w14:textId="77777777" w:rsidR="009E50BA" w:rsidRPr="00ED02B6" w:rsidRDefault="000835FB">
      <w:pPr>
        <w:widowControl w:val="0"/>
        <w:numPr>
          <w:ilvl w:val="0"/>
          <w:numId w:val="1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b/>
          <w:color w:val="000000"/>
          <w:sz w:val="22"/>
          <w:szCs w:val="22"/>
        </w:rPr>
        <w:t xml:space="preserve">Head </w:t>
      </w:r>
      <w:r w:rsidRPr="00ED02B6">
        <w:rPr>
          <w:rFonts w:ascii="Twinkl" w:eastAsia="Arial" w:hAnsi="Twinkl" w:cs="Arial"/>
          <w:b/>
          <w:sz w:val="22"/>
          <w:szCs w:val="22"/>
        </w:rPr>
        <w:t>T</w:t>
      </w:r>
      <w:r w:rsidRPr="00ED02B6">
        <w:rPr>
          <w:rFonts w:ascii="Twinkl" w:eastAsia="Arial" w:hAnsi="Twinkl" w:cs="Arial"/>
          <w:b/>
          <w:color w:val="000000"/>
          <w:sz w:val="22"/>
          <w:szCs w:val="22"/>
        </w:rPr>
        <w:t>eacher</w:t>
      </w:r>
      <w:r w:rsidRPr="00ED02B6">
        <w:rPr>
          <w:rFonts w:ascii="Twinkl" w:eastAsia="Arial" w:hAnsi="Twinkl" w:cs="Arial"/>
          <w:b/>
          <w:sz w:val="22"/>
          <w:szCs w:val="22"/>
        </w:rPr>
        <w:t>s</w:t>
      </w:r>
      <w:r w:rsidRPr="00ED02B6">
        <w:rPr>
          <w:rFonts w:ascii="Twinkl" w:eastAsia="Arial" w:hAnsi="Twinkl" w:cs="Arial"/>
          <w:b/>
          <w:color w:val="000000"/>
          <w:sz w:val="22"/>
          <w:szCs w:val="22"/>
        </w:rPr>
        <w:t>:</w:t>
      </w:r>
      <w:r w:rsidRPr="00ED02B6">
        <w:rPr>
          <w:rFonts w:ascii="Twinkl" w:eastAsia="Arial" w:hAnsi="Twinkl" w:cs="Arial"/>
          <w:color w:val="000000"/>
          <w:sz w:val="22"/>
          <w:szCs w:val="22"/>
        </w:rPr>
        <w:t xml:space="preserve"> </w:t>
      </w:r>
      <w:r w:rsidRPr="00ED02B6">
        <w:rPr>
          <w:rFonts w:ascii="Twinkl" w:eastAsia="Arial" w:hAnsi="Twinkl" w:cs="Arial"/>
          <w:sz w:val="22"/>
          <w:szCs w:val="22"/>
        </w:rPr>
        <w:t>are</w:t>
      </w:r>
      <w:r w:rsidRPr="00ED02B6">
        <w:rPr>
          <w:rFonts w:ascii="Twinkl" w:eastAsia="Arial" w:hAnsi="Twinkl" w:cs="Arial"/>
          <w:color w:val="000000"/>
          <w:sz w:val="22"/>
          <w:szCs w:val="22"/>
        </w:rPr>
        <w:t xml:space="preserve"> responsible for ensuring the uniform policy is consistently implemented and that staff understand what to do if a pupil is in breach of the </w:t>
      </w:r>
      <w:r w:rsidRPr="00ED02B6">
        <w:rPr>
          <w:rFonts w:ascii="Twinkl" w:eastAsia="Arial" w:hAnsi="Twinkl" w:cs="Arial"/>
          <w:color w:val="000000"/>
          <w:sz w:val="22"/>
          <w:szCs w:val="22"/>
        </w:rPr>
        <w:lastRenderedPageBreak/>
        <w:t>policy or if an amendment to the policy is requested for an individual pupil in relation on the basis of their protected characteristics or socio-economic circumstances.</w:t>
      </w:r>
    </w:p>
    <w:p w14:paraId="097603EC" w14:textId="77777777" w:rsidR="009E50BA" w:rsidRPr="00ED02B6" w:rsidRDefault="009E50BA">
      <w:pPr>
        <w:pBdr>
          <w:top w:val="nil"/>
          <w:left w:val="nil"/>
          <w:bottom w:val="nil"/>
          <w:right w:val="nil"/>
          <w:between w:val="nil"/>
        </w:pBdr>
        <w:ind w:left="1134" w:hanging="567"/>
        <w:rPr>
          <w:rFonts w:ascii="Twinkl" w:hAnsi="Twinkl"/>
          <w:color w:val="000000"/>
          <w:sz w:val="22"/>
          <w:szCs w:val="22"/>
        </w:rPr>
      </w:pPr>
    </w:p>
    <w:p w14:paraId="0F811A94" w14:textId="77777777" w:rsidR="009E50BA" w:rsidRPr="00ED02B6" w:rsidRDefault="000835FB">
      <w:pPr>
        <w:widowControl w:val="0"/>
        <w:numPr>
          <w:ilvl w:val="0"/>
          <w:numId w:val="12"/>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b/>
          <w:color w:val="000000"/>
          <w:sz w:val="22"/>
          <w:szCs w:val="22"/>
        </w:rPr>
        <w:t>Staff:</w:t>
      </w:r>
      <w:r w:rsidRPr="00ED02B6">
        <w:rPr>
          <w:rFonts w:ascii="Twinkl" w:eastAsia="Arial" w:hAnsi="Twinkl" w:cs="Arial"/>
          <w:color w:val="000000"/>
          <w:sz w:val="22"/>
          <w:szCs w:val="22"/>
        </w:rPr>
        <w:t xml:space="preserve"> are expected to monitor pupils to make sure they are in the correct uniform and to deal with any breaches of the policy fairly and consistently in accordance with the school’s </w:t>
      </w:r>
      <w:proofErr w:type="spellStart"/>
      <w:r w:rsidRPr="00ED02B6">
        <w:rPr>
          <w:rFonts w:ascii="Twinkl" w:eastAsia="Arial" w:hAnsi="Twinkl" w:cs="Arial"/>
          <w:color w:val="000000"/>
          <w:sz w:val="22"/>
          <w:szCs w:val="22"/>
        </w:rPr>
        <w:t>Behaviour</w:t>
      </w:r>
      <w:proofErr w:type="spellEnd"/>
      <w:r w:rsidRPr="00ED02B6">
        <w:rPr>
          <w:rFonts w:ascii="Twinkl" w:eastAsia="Arial" w:hAnsi="Twinkl" w:cs="Arial"/>
          <w:color w:val="000000"/>
          <w:sz w:val="22"/>
          <w:szCs w:val="22"/>
        </w:rPr>
        <w:t xml:space="preserve"> Policy.  This will include communicating with parents/</w:t>
      </w:r>
      <w:proofErr w:type="spellStart"/>
      <w:r w:rsidRPr="00ED02B6">
        <w:rPr>
          <w:rFonts w:ascii="Twinkl" w:eastAsia="Arial" w:hAnsi="Twinkl" w:cs="Arial"/>
          <w:color w:val="000000"/>
          <w:sz w:val="22"/>
          <w:szCs w:val="22"/>
        </w:rPr>
        <w:t>carers</w:t>
      </w:r>
      <w:proofErr w:type="spellEnd"/>
      <w:r w:rsidRPr="00ED02B6">
        <w:rPr>
          <w:rFonts w:ascii="Twinkl" w:eastAsia="Arial" w:hAnsi="Twinkl" w:cs="Arial"/>
          <w:color w:val="000000"/>
          <w:sz w:val="22"/>
          <w:szCs w:val="22"/>
        </w:rPr>
        <w:t xml:space="preserve"> and taking a mindful and considerate approach where families are experiencing barriers to complying with the policy.</w:t>
      </w:r>
    </w:p>
    <w:p w14:paraId="66E548D3" w14:textId="77777777" w:rsidR="009E50BA" w:rsidRPr="00ED02B6" w:rsidRDefault="009E50BA">
      <w:pPr>
        <w:widowControl w:val="0"/>
        <w:pBdr>
          <w:top w:val="nil"/>
          <w:left w:val="nil"/>
          <w:bottom w:val="nil"/>
          <w:right w:val="nil"/>
          <w:between w:val="nil"/>
        </w:pBdr>
        <w:ind w:left="1134" w:hanging="567"/>
        <w:rPr>
          <w:rFonts w:ascii="Twinkl" w:eastAsia="Arial" w:hAnsi="Twinkl" w:cs="Arial"/>
          <w:color w:val="000000"/>
          <w:sz w:val="22"/>
          <w:szCs w:val="22"/>
        </w:rPr>
      </w:pPr>
    </w:p>
    <w:p w14:paraId="0527B52D" w14:textId="11F65CD4" w:rsidR="009E50BA" w:rsidRPr="00ED02B6" w:rsidRDefault="000835FB">
      <w:pPr>
        <w:widowControl w:val="0"/>
        <w:numPr>
          <w:ilvl w:val="0"/>
          <w:numId w:val="11"/>
        </w:numPr>
        <w:ind w:left="1134" w:hanging="567"/>
        <w:rPr>
          <w:rFonts w:ascii="Twinkl" w:eastAsia="Arial" w:hAnsi="Twinkl" w:cs="Arial"/>
          <w:b/>
          <w:sz w:val="22"/>
          <w:szCs w:val="22"/>
        </w:rPr>
      </w:pPr>
      <w:r w:rsidRPr="00ED02B6">
        <w:rPr>
          <w:rFonts w:ascii="Twinkl" w:eastAsia="Arial" w:hAnsi="Twinkl" w:cs="Arial"/>
          <w:b/>
          <w:sz w:val="22"/>
          <w:szCs w:val="22"/>
        </w:rPr>
        <w:t>Parents/</w:t>
      </w:r>
      <w:proofErr w:type="spellStart"/>
      <w:r w:rsidRPr="00ED02B6">
        <w:rPr>
          <w:rFonts w:ascii="Twinkl" w:eastAsia="Arial" w:hAnsi="Twinkl" w:cs="Arial"/>
          <w:b/>
          <w:sz w:val="22"/>
          <w:szCs w:val="22"/>
        </w:rPr>
        <w:t>carers</w:t>
      </w:r>
      <w:proofErr w:type="spellEnd"/>
      <w:r w:rsidRPr="00ED02B6">
        <w:rPr>
          <w:rFonts w:ascii="Twinkl" w:eastAsia="Arial" w:hAnsi="Twinkl" w:cs="Arial"/>
          <w:b/>
          <w:sz w:val="22"/>
          <w:szCs w:val="22"/>
        </w:rPr>
        <w:t>:</w:t>
      </w:r>
      <w:r w:rsidRPr="00ED02B6">
        <w:rPr>
          <w:rFonts w:ascii="Twinkl" w:eastAsia="Arial" w:hAnsi="Twinkl" w:cs="Arial"/>
          <w:sz w:val="22"/>
          <w:szCs w:val="22"/>
        </w:rPr>
        <w:t xml:space="preserve"> are expected to ensure their child has the correct uniform and PE kit, </w:t>
      </w:r>
      <w:r w:rsidRPr="00ED02B6">
        <w:rPr>
          <w:rFonts w:ascii="Twinkl" w:eastAsia="Arial" w:hAnsi="Twinkl" w:cs="Arial"/>
          <w:sz w:val="22"/>
          <w:szCs w:val="22"/>
          <w:highlight w:val="white"/>
        </w:rPr>
        <w:t>and that every item is clean, presentable and clearly labelled with the child’s name.  They are also expected to contact the Head Teachers/</w:t>
      </w:r>
      <w:r w:rsidR="004F3A55" w:rsidRPr="00ED02B6">
        <w:rPr>
          <w:rFonts w:ascii="Twinkl" w:eastAsia="Arial" w:hAnsi="Twinkl" w:cs="Arial"/>
          <w:sz w:val="22"/>
          <w:szCs w:val="22"/>
          <w:highlight w:val="white"/>
        </w:rPr>
        <w:t>Senior Leaders</w:t>
      </w:r>
      <w:r w:rsidRPr="00ED02B6">
        <w:rPr>
          <w:rFonts w:ascii="Twinkl" w:eastAsia="Arial" w:hAnsi="Twinkl" w:cs="Arial"/>
          <w:color w:val="FF0000"/>
          <w:sz w:val="22"/>
          <w:szCs w:val="22"/>
          <w:highlight w:val="white"/>
        </w:rPr>
        <w:t xml:space="preserve"> </w:t>
      </w:r>
      <w:r w:rsidRPr="00ED02B6">
        <w:rPr>
          <w:rFonts w:ascii="Twinkl" w:eastAsia="Arial" w:hAnsi="Twinkl" w:cs="Arial"/>
          <w:sz w:val="22"/>
          <w:szCs w:val="22"/>
          <w:highlight w:val="white"/>
        </w:rPr>
        <w:t>if they want to request an amendment to the uniform policy in relation to their child’s prote</w:t>
      </w:r>
      <w:r w:rsidRPr="00ED02B6">
        <w:rPr>
          <w:rFonts w:ascii="Twinkl" w:eastAsia="Arial" w:hAnsi="Twinkl" w:cs="Arial"/>
          <w:sz w:val="22"/>
          <w:szCs w:val="22"/>
        </w:rPr>
        <w:t>cted characteristic(s) or the cost of uniform.</w:t>
      </w:r>
    </w:p>
    <w:p w14:paraId="5F5E2FC0" w14:textId="77777777" w:rsidR="009E50BA" w:rsidRPr="00ED02B6" w:rsidRDefault="009E50BA">
      <w:pPr>
        <w:widowControl w:val="0"/>
        <w:ind w:left="1134"/>
        <w:rPr>
          <w:rFonts w:ascii="Twinkl" w:eastAsia="Arial" w:hAnsi="Twinkl" w:cs="Arial"/>
          <w:b/>
          <w:sz w:val="22"/>
          <w:szCs w:val="22"/>
        </w:rPr>
      </w:pPr>
    </w:p>
    <w:p w14:paraId="3B5ABFA1" w14:textId="77777777" w:rsidR="009E50BA" w:rsidRPr="00ED02B6" w:rsidRDefault="000835FB">
      <w:pPr>
        <w:widowControl w:val="0"/>
        <w:numPr>
          <w:ilvl w:val="0"/>
          <w:numId w:val="11"/>
        </w:numPr>
        <w:ind w:left="1134" w:hanging="567"/>
        <w:rPr>
          <w:rFonts w:ascii="Twinkl" w:eastAsia="Arial" w:hAnsi="Twinkl" w:cs="Arial"/>
          <w:b/>
          <w:sz w:val="22"/>
          <w:szCs w:val="22"/>
        </w:rPr>
      </w:pPr>
      <w:bookmarkStart w:id="0" w:name="_heading=h.gjdgxs" w:colFirst="0" w:colLast="0"/>
      <w:bookmarkEnd w:id="0"/>
      <w:r w:rsidRPr="00ED02B6">
        <w:rPr>
          <w:rFonts w:ascii="Twinkl" w:eastAsia="Arial" w:hAnsi="Twinkl" w:cs="Arial"/>
          <w:b/>
          <w:sz w:val="22"/>
          <w:szCs w:val="22"/>
        </w:rPr>
        <w:t>Pupils:</w:t>
      </w:r>
      <w:r w:rsidRPr="00ED02B6">
        <w:rPr>
          <w:rFonts w:ascii="Twinkl" w:eastAsia="Arial" w:hAnsi="Twinkl" w:cs="Arial"/>
          <w:sz w:val="22"/>
          <w:szCs w:val="22"/>
        </w:rPr>
        <w:t xml:space="preserve"> are expec</w:t>
      </w:r>
      <w:r w:rsidRPr="00ED02B6">
        <w:rPr>
          <w:rFonts w:ascii="Twinkl" w:eastAsia="Arial" w:hAnsi="Twinkl" w:cs="Arial"/>
          <w:color w:val="444444"/>
          <w:sz w:val="22"/>
          <w:szCs w:val="22"/>
        </w:rPr>
        <w:t xml:space="preserve">ted to wear the correct uniform at all times unless an individual amendment has been agreed, other than on specified non-school uniform days.  This means on the school premises, travelling to and from school and, if specified, at out-of-school events or trips that are </w:t>
      </w:r>
      <w:proofErr w:type="spellStart"/>
      <w:r w:rsidRPr="00ED02B6">
        <w:rPr>
          <w:rFonts w:ascii="Twinkl" w:eastAsia="Arial" w:hAnsi="Twinkl" w:cs="Arial"/>
          <w:color w:val="444444"/>
          <w:sz w:val="22"/>
          <w:szCs w:val="22"/>
        </w:rPr>
        <w:t>organised</w:t>
      </w:r>
      <w:proofErr w:type="spellEnd"/>
      <w:r w:rsidRPr="00ED02B6">
        <w:rPr>
          <w:rFonts w:ascii="Twinkl" w:eastAsia="Arial" w:hAnsi="Twinkl" w:cs="Arial"/>
          <w:color w:val="444444"/>
          <w:sz w:val="22"/>
          <w:szCs w:val="22"/>
        </w:rPr>
        <w:t xml:space="preserve"> by the school, or where they are representing the school.</w:t>
      </w:r>
    </w:p>
    <w:p w14:paraId="23764607" w14:textId="77777777" w:rsidR="009E50BA" w:rsidRPr="00ED02B6" w:rsidRDefault="009E50BA">
      <w:pPr>
        <w:pBdr>
          <w:top w:val="nil"/>
          <w:left w:val="nil"/>
          <w:bottom w:val="nil"/>
          <w:right w:val="nil"/>
          <w:between w:val="nil"/>
        </w:pBdr>
        <w:ind w:left="720"/>
        <w:rPr>
          <w:rFonts w:ascii="Twinkl" w:eastAsia="Arial" w:hAnsi="Twinkl" w:cs="Arial"/>
          <w:b/>
          <w:color w:val="000000"/>
          <w:sz w:val="22"/>
          <w:szCs w:val="22"/>
        </w:rPr>
      </w:pPr>
    </w:p>
    <w:p w14:paraId="0B693969" w14:textId="77777777" w:rsidR="009E50BA" w:rsidRPr="00ED02B6" w:rsidRDefault="000835FB">
      <w:pPr>
        <w:widowControl w:val="0"/>
        <w:ind w:left="567" w:hanging="567"/>
        <w:rPr>
          <w:rFonts w:ascii="Twinkl" w:eastAsia="Arial" w:hAnsi="Twinkl" w:cs="Arial"/>
          <w:b/>
          <w:sz w:val="22"/>
          <w:szCs w:val="22"/>
        </w:rPr>
      </w:pPr>
      <w:r w:rsidRPr="00ED02B6">
        <w:rPr>
          <w:rFonts w:ascii="Twinkl" w:eastAsia="Arial" w:hAnsi="Twinkl" w:cs="Arial"/>
          <w:b/>
          <w:sz w:val="22"/>
          <w:szCs w:val="22"/>
        </w:rPr>
        <w:t>6</w:t>
      </w:r>
      <w:r w:rsidRPr="00ED02B6">
        <w:rPr>
          <w:rFonts w:ascii="Twinkl" w:eastAsia="Arial" w:hAnsi="Twinkl" w:cs="Arial"/>
          <w:b/>
          <w:sz w:val="22"/>
          <w:szCs w:val="22"/>
        </w:rPr>
        <w:tab/>
        <w:t>Our commitment to limiting the cost of school uniform</w:t>
      </w:r>
    </w:p>
    <w:p w14:paraId="5ECC33D4" w14:textId="77777777" w:rsidR="009E50BA" w:rsidRPr="00ED02B6" w:rsidRDefault="009E50BA">
      <w:pPr>
        <w:widowControl w:val="0"/>
        <w:rPr>
          <w:rFonts w:ascii="Twinkl" w:eastAsia="Arial" w:hAnsi="Twinkl" w:cs="Arial"/>
          <w:b/>
          <w:sz w:val="22"/>
          <w:szCs w:val="22"/>
        </w:rPr>
      </w:pPr>
    </w:p>
    <w:p w14:paraId="5AED3F2E" w14:textId="77777777" w:rsidR="009E50BA" w:rsidRPr="00ED02B6" w:rsidRDefault="000835FB">
      <w:pPr>
        <w:widowControl w:val="0"/>
        <w:ind w:left="567"/>
        <w:rPr>
          <w:rFonts w:ascii="Twinkl" w:eastAsia="Arial" w:hAnsi="Twinkl" w:cs="Arial"/>
          <w:sz w:val="22"/>
          <w:szCs w:val="22"/>
        </w:rPr>
      </w:pPr>
      <w:bookmarkStart w:id="1" w:name="_heading=h.30j0zll" w:colFirst="0" w:colLast="0"/>
      <w:bookmarkEnd w:id="1"/>
      <w:r w:rsidRPr="00ED02B6">
        <w:rPr>
          <w:rFonts w:ascii="Twinkl" w:eastAsia="Arial" w:hAnsi="Twinkl" w:cs="Arial"/>
          <w:sz w:val="22"/>
          <w:szCs w:val="22"/>
        </w:rPr>
        <w:t xml:space="preserve">We </w:t>
      </w:r>
      <w:proofErr w:type="spellStart"/>
      <w:r w:rsidRPr="00ED02B6">
        <w:rPr>
          <w:rFonts w:ascii="Twinkl" w:eastAsia="Arial" w:hAnsi="Twinkl" w:cs="Arial"/>
          <w:sz w:val="22"/>
          <w:szCs w:val="22"/>
        </w:rPr>
        <w:t>recognise</w:t>
      </w:r>
      <w:proofErr w:type="spellEnd"/>
      <w:r w:rsidRPr="00ED02B6">
        <w:rPr>
          <w:rFonts w:ascii="Twinkl" w:eastAsia="Arial" w:hAnsi="Twinkl" w:cs="Arial"/>
          <w:sz w:val="22"/>
          <w:szCs w:val="22"/>
        </w:rPr>
        <w:t xml:space="preserve"> that we have a duty to make sure that the uniform we require is affordable.  We will do this by:</w:t>
      </w:r>
    </w:p>
    <w:p w14:paraId="5A9DA884"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carefully considering whether any items with distinctive characteristics (</w:t>
      </w:r>
      <w:proofErr w:type="gramStart"/>
      <w:r w:rsidRPr="00ED02B6">
        <w:rPr>
          <w:rFonts w:ascii="Twinkl" w:eastAsia="Arial" w:hAnsi="Twinkl" w:cs="Arial"/>
          <w:color w:val="000000"/>
          <w:sz w:val="22"/>
          <w:szCs w:val="22"/>
        </w:rPr>
        <w:t>e.g.</w:t>
      </w:r>
      <w:proofErr w:type="gramEnd"/>
      <w:r w:rsidRPr="00ED02B6">
        <w:rPr>
          <w:rFonts w:ascii="Twinkl" w:eastAsia="Arial" w:hAnsi="Twinkl" w:cs="Arial"/>
          <w:color w:val="000000"/>
          <w:sz w:val="22"/>
          <w:szCs w:val="22"/>
        </w:rPr>
        <w:t xml:space="preserve"> school logos or branding) are necessary;</w:t>
      </w:r>
    </w:p>
    <w:p w14:paraId="6D56C3DD"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limiting any items with distinctive characteristics where possible </w:t>
      </w:r>
    </w:p>
    <w:p w14:paraId="34A4F56A" w14:textId="373A6760"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considering cheaper alternatives to school-branded items;</w:t>
      </w:r>
    </w:p>
    <w:p w14:paraId="3767AE5D"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avoiding specific requirements for items pupils could wear on non-school days, such as coats, bags and shoes;</w:t>
      </w:r>
    </w:p>
    <w:p w14:paraId="1F98EADF"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keeping the number of optional branded items to a minimum; </w:t>
      </w:r>
    </w:p>
    <w:p w14:paraId="4877329F"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avoiding different expensive uniform requirements for different year/class/house groups;</w:t>
      </w:r>
    </w:p>
    <w:p w14:paraId="1FDDCDCA"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avoiding different uniform requirements for extra-curricular activities; </w:t>
      </w:r>
    </w:p>
    <w:p w14:paraId="1B2C7190"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seeking to work with multiple suppliers to obtain the best value for money possible;</w:t>
      </w:r>
    </w:p>
    <w:p w14:paraId="130D571D"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making sure that arrangements are in place for parents to acquire second-hand uniform items; </w:t>
      </w:r>
    </w:p>
    <w:p w14:paraId="01D3B70D"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avoiding frequent changes to uniform specifications and </w:t>
      </w:r>
      <w:proofErr w:type="spellStart"/>
      <w:r w:rsidRPr="00ED02B6">
        <w:rPr>
          <w:rFonts w:ascii="Twinkl" w:eastAsia="Arial" w:hAnsi="Twinkl" w:cs="Arial"/>
          <w:color w:val="000000"/>
          <w:sz w:val="22"/>
          <w:szCs w:val="22"/>
        </w:rPr>
        <w:t>minimising</w:t>
      </w:r>
      <w:proofErr w:type="spellEnd"/>
      <w:r w:rsidRPr="00ED02B6">
        <w:rPr>
          <w:rFonts w:ascii="Twinkl" w:eastAsia="Arial" w:hAnsi="Twinkl" w:cs="Arial"/>
          <w:color w:val="000000"/>
          <w:sz w:val="22"/>
          <w:szCs w:val="22"/>
        </w:rPr>
        <w:t xml:space="preserve"> the financial impact on parents/</w:t>
      </w:r>
      <w:proofErr w:type="spellStart"/>
      <w:r w:rsidRPr="00ED02B6">
        <w:rPr>
          <w:rFonts w:ascii="Twinkl" w:eastAsia="Arial" w:hAnsi="Twinkl" w:cs="Arial"/>
          <w:color w:val="000000"/>
          <w:sz w:val="22"/>
          <w:szCs w:val="22"/>
        </w:rPr>
        <w:t>carers</w:t>
      </w:r>
      <w:proofErr w:type="spellEnd"/>
      <w:r w:rsidRPr="00ED02B6">
        <w:rPr>
          <w:rFonts w:ascii="Twinkl" w:eastAsia="Arial" w:hAnsi="Twinkl" w:cs="Arial"/>
          <w:color w:val="000000"/>
          <w:sz w:val="22"/>
          <w:szCs w:val="22"/>
        </w:rPr>
        <w:t xml:space="preserve"> of any changes;</w:t>
      </w:r>
    </w:p>
    <w:p w14:paraId="32221416"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consulting with parents and pupils on any proposed significant changes to the uniform policy; and</w:t>
      </w:r>
    </w:p>
    <w:p w14:paraId="606969D5" w14:textId="77777777" w:rsidR="009E50BA" w:rsidRPr="00ED02B6" w:rsidRDefault="000835FB">
      <w:pPr>
        <w:widowControl w:val="0"/>
        <w:numPr>
          <w:ilvl w:val="0"/>
          <w:numId w:val="5"/>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carefully considering any concerns or complaints about the cost of uniform.</w:t>
      </w:r>
    </w:p>
    <w:p w14:paraId="470DF90E" w14:textId="77777777" w:rsidR="009E50BA" w:rsidRPr="00ED02B6" w:rsidRDefault="009E50BA">
      <w:pPr>
        <w:widowControl w:val="0"/>
        <w:ind w:left="567"/>
        <w:rPr>
          <w:rFonts w:ascii="Twinkl" w:eastAsia="Arial" w:hAnsi="Twinkl" w:cs="Arial"/>
          <w:sz w:val="22"/>
          <w:szCs w:val="22"/>
        </w:rPr>
      </w:pPr>
    </w:p>
    <w:p w14:paraId="7E185E68"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We will assess the overall cost implications of our uniform policy regularly, including prior to making any changes to the school uniform. When evaluating whether costs are reasonable and proportionate, we will take into account the opinions and situations of:</w:t>
      </w:r>
    </w:p>
    <w:p w14:paraId="07EAB133" w14:textId="77777777" w:rsidR="009E50BA" w:rsidRPr="00ED02B6" w:rsidRDefault="000835FB">
      <w:pPr>
        <w:widowControl w:val="0"/>
        <w:numPr>
          <w:ilvl w:val="0"/>
          <w:numId w:val="3"/>
        </w:numPr>
        <w:ind w:left="1134" w:hanging="567"/>
        <w:rPr>
          <w:rFonts w:ascii="Twinkl" w:eastAsia="Arial" w:hAnsi="Twinkl" w:cs="Arial"/>
          <w:sz w:val="22"/>
          <w:szCs w:val="22"/>
        </w:rPr>
      </w:pPr>
      <w:r w:rsidRPr="00ED02B6">
        <w:rPr>
          <w:rFonts w:ascii="Twinkl" w:eastAsia="Arial" w:hAnsi="Twinkl" w:cs="Arial"/>
          <w:sz w:val="22"/>
          <w:szCs w:val="22"/>
        </w:rPr>
        <w:lastRenderedPageBreak/>
        <w:t>economically disadvantaged parents;</w:t>
      </w:r>
    </w:p>
    <w:p w14:paraId="519C96EA" w14:textId="77777777" w:rsidR="009E50BA" w:rsidRPr="00ED02B6" w:rsidRDefault="000835FB">
      <w:pPr>
        <w:widowControl w:val="0"/>
        <w:numPr>
          <w:ilvl w:val="0"/>
          <w:numId w:val="3"/>
        </w:numPr>
        <w:ind w:left="1134" w:hanging="567"/>
        <w:rPr>
          <w:rFonts w:ascii="Twinkl" w:eastAsia="Arial" w:hAnsi="Twinkl" w:cs="Arial"/>
          <w:sz w:val="22"/>
          <w:szCs w:val="22"/>
        </w:rPr>
      </w:pPr>
      <w:r w:rsidRPr="00ED02B6">
        <w:rPr>
          <w:rFonts w:ascii="Twinkl" w:eastAsia="Arial" w:hAnsi="Twinkl" w:cs="Arial"/>
          <w:sz w:val="22"/>
          <w:szCs w:val="22"/>
        </w:rPr>
        <w:t>parents with multiple children who are, or will be in the future, pupils at the school;</w:t>
      </w:r>
    </w:p>
    <w:p w14:paraId="7F568158" w14:textId="77777777" w:rsidR="009E50BA" w:rsidRPr="00ED02B6" w:rsidRDefault="000835FB">
      <w:pPr>
        <w:widowControl w:val="0"/>
        <w:numPr>
          <w:ilvl w:val="0"/>
          <w:numId w:val="3"/>
        </w:numPr>
        <w:ind w:left="1134" w:hanging="567"/>
        <w:rPr>
          <w:rFonts w:ascii="Twinkl" w:eastAsia="Arial" w:hAnsi="Twinkl" w:cs="Arial"/>
          <w:sz w:val="22"/>
          <w:szCs w:val="22"/>
        </w:rPr>
      </w:pPr>
      <w:r w:rsidRPr="00ED02B6">
        <w:rPr>
          <w:rFonts w:ascii="Twinkl" w:eastAsia="Arial" w:hAnsi="Twinkl" w:cs="Arial"/>
          <w:sz w:val="22"/>
          <w:szCs w:val="22"/>
        </w:rPr>
        <w:t>parents of younger children, as they are likely to grow quickly and require new sets of uniform more frequently;</w:t>
      </w:r>
    </w:p>
    <w:p w14:paraId="34AD1437" w14:textId="77777777" w:rsidR="009E50BA" w:rsidRPr="00ED02B6" w:rsidRDefault="000835FB">
      <w:pPr>
        <w:widowControl w:val="0"/>
        <w:numPr>
          <w:ilvl w:val="0"/>
          <w:numId w:val="3"/>
        </w:numPr>
        <w:ind w:left="1134" w:hanging="567"/>
        <w:rPr>
          <w:rFonts w:ascii="Twinkl" w:eastAsia="Arial" w:hAnsi="Twinkl" w:cs="Arial"/>
          <w:sz w:val="22"/>
          <w:szCs w:val="22"/>
        </w:rPr>
      </w:pPr>
      <w:r w:rsidRPr="00ED02B6">
        <w:rPr>
          <w:rFonts w:ascii="Twinkl" w:eastAsia="Arial" w:hAnsi="Twinkl" w:cs="Arial"/>
          <w:sz w:val="22"/>
          <w:szCs w:val="22"/>
        </w:rPr>
        <w:t>parents of pupils with protected characteristics that may impact their ability to access the uniform due to costs; and</w:t>
      </w:r>
    </w:p>
    <w:p w14:paraId="6EED5692" w14:textId="77777777" w:rsidR="009E50BA" w:rsidRPr="00ED02B6" w:rsidRDefault="000835FB">
      <w:pPr>
        <w:widowControl w:val="0"/>
        <w:numPr>
          <w:ilvl w:val="0"/>
          <w:numId w:val="3"/>
        </w:numPr>
        <w:ind w:left="1134" w:hanging="567"/>
        <w:rPr>
          <w:rFonts w:ascii="Twinkl" w:eastAsia="Arial" w:hAnsi="Twinkl" w:cs="Arial"/>
          <w:sz w:val="22"/>
          <w:szCs w:val="22"/>
        </w:rPr>
      </w:pPr>
      <w:r w:rsidRPr="00ED02B6">
        <w:rPr>
          <w:rFonts w:ascii="Twinkl" w:eastAsia="Arial" w:hAnsi="Twinkl" w:cs="Arial"/>
          <w:sz w:val="22"/>
          <w:szCs w:val="22"/>
        </w:rPr>
        <w:t>looked after children and previously looked after children.</w:t>
      </w:r>
    </w:p>
    <w:p w14:paraId="221F2204" w14:textId="77777777" w:rsidR="009E50BA" w:rsidRPr="00ED02B6" w:rsidRDefault="009E50BA">
      <w:pPr>
        <w:widowControl w:val="0"/>
        <w:rPr>
          <w:rFonts w:ascii="Twinkl" w:eastAsia="Arial" w:hAnsi="Twinkl" w:cs="Arial"/>
          <w:b/>
          <w:sz w:val="22"/>
          <w:szCs w:val="22"/>
          <w:shd w:val="clear" w:color="auto" w:fill="47D7AC"/>
        </w:rPr>
      </w:pPr>
    </w:p>
    <w:p w14:paraId="1F68BA6A"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We will evaluate the cost of our uniform based on the overall collection of uniform items that parents/</w:t>
      </w:r>
      <w:proofErr w:type="spellStart"/>
      <w:r w:rsidRPr="00ED02B6">
        <w:rPr>
          <w:rFonts w:ascii="Twinkl" w:eastAsia="Arial" w:hAnsi="Twinkl" w:cs="Arial"/>
          <w:sz w:val="22"/>
          <w:szCs w:val="22"/>
        </w:rPr>
        <w:t>carers</w:t>
      </w:r>
      <w:proofErr w:type="spellEnd"/>
      <w:r w:rsidRPr="00ED02B6">
        <w:rPr>
          <w:rFonts w:ascii="Twinkl" w:eastAsia="Arial" w:hAnsi="Twinkl" w:cs="Arial"/>
          <w:sz w:val="22"/>
          <w:szCs w:val="22"/>
        </w:rPr>
        <w:t xml:space="preserve"> would need to purchase for a pupil, rather than on the cost effectiveness of individual items.  This will include consideration of the fact that parents will need to purchase multiples of certain items, </w:t>
      </w:r>
      <w:proofErr w:type="gramStart"/>
      <w:r w:rsidRPr="00ED02B6">
        <w:rPr>
          <w:rFonts w:ascii="Twinkl" w:eastAsia="Arial" w:hAnsi="Twinkl" w:cs="Arial"/>
          <w:sz w:val="22"/>
          <w:szCs w:val="22"/>
        </w:rPr>
        <w:t>e.g.</w:t>
      </w:r>
      <w:proofErr w:type="gramEnd"/>
      <w:r w:rsidRPr="00ED02B6">
        <w:rPr>
          <w:rFonts w:ascii="Twinkl" w:eastAsia="Arial" w:hAnsi="Twinkl" w:cs="Arial"/>
          <w:sz w:val="22"/>
          <w:szCs w:val="22"/>
        </w:rPr>
        <w:t xml:space="preserve"> shirts and socks, to ensure their child can come to school in clean uniform every day. </w:t>
      </w:r>
    </w:p>
    <w:p w14:paraId="0FC42883" w14:textId="77777777" w:rsidR="009E50BA" w:rsidRPr="00ED02B6" w:rsidRDefault="009E50BA">
      <w:pPr>
        <w:widowControl w:val="0"/>
        <w:ind w:left="567"/>
        <w:rPr>
          <w:rFonts w:ascii="Twinkl" w:eastAsia="Arial" w:hAnsi="Twinkl" w:cs="Arial"/>
          <w:sz w:val="22"/>
          <w:szCs w:val="22"/>
        </w:rPr>
      </w:pPr>
    </w:p>
    <w:p w14:paraId="7352DF50"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We will ensure that the socio-economic situation of pupils is considered when identifying the uniform required by the school.  However, where the individual needs of pupils cannot be met within the standard uniform specified due to reasons of cost, individual amendments to the uniform will be considered and permitted on a case-by-case basis and we are committed to finding a mutually acceptable solution wherever possible.</w:t>
      </w:r>
    </w:p>
    <w:p w14:paraId="4D4DE2F8" w14:textId="77777777" w:rsidR="009E50BA" w:rsidRPr="00ED02B6" w:rsidRDefault="009E50BA">
      <w:pPr>
        <w:widowControl w:val="0"/>
        <w:ind w:left="567"/>
        <w:rPr>
          <w:rFonts w:ascii="Twinkl" w:eastAsia="Arial" w:hAnsi="Twinkl" w:cs="Arial"/>
          <w:sz w:val="22"/>
          <w:szCs w:val="22"/>
        </w:rPr>
      </w:pPr>
    </w:p>
    <w:p w14:paraId="400914F1" w14:textId="77777777" w:rsidR="009E50BA" w:rsidRPr="00ED02B6" w:rsidRDefault="000835FB">
      <w:pPr>
        <w:widowControl w:val="0"/>
        <w:ind w:left="567" w:hanging="567"/>
        <w:rPr>
          <w:rFonts w:ascii="Twinkl" w:eastAsia="Arial" w:hAnsi="Twinkl" w:cs="Arial"/>
          <w:b/>
          <w:sz w:val="22"/>
          <w:szCs w:val="22"/>
        </w:rPr>
      </w:pPr>
      <w:r w:rsidRPr="00ED02B6">
        <w:rPr>
          <w:rFonts w:ascii="Twinkl" w:eastAsia="Arial" w:hAnsi="Twinkl" w:cs="Arial"/>
          <w:b/>
          <w:sz w:val="22"/>
          <w:szCs w:val="22"/>
        </w:rPr>
        <w:t>7</w:t>
      </w:r>
      <w:r w:rsidRPr="00ED02B6">
        <w:rPr>
          <w:rFonts w:ascii="Twinkl" w:eastAsia="Arial" w:hAnsi="Twinkl" w:cs="Arial"/>
          <w:b/>
          <w:sz w:val="22"/>
          <w:szCs w:val="22"/>
        </w:rPr>
        <w:tab/>
        <w:t>Our commitment to our legal duties under the Equality Act 2010</w:t>
      </w:r>
    </w:p>
    <w:p w14:paraId="37753B04" w14:textId="77777777" w:rsidR="009E50BA" w:rsidRPr="00ED02B6" w:rsidRDefault="009E50BA">
      <w:pPr>
        <w:widowControl w:val="0"/>
        <w:rPr>
          <w:rFonts w:ascii="Twinkl" w:eastAsia="Arial" w:hAnsi="Twinkl" w:cs="Arial"/>
          <w:b/>
          <w:sz w:val="22"/>
          <w:szCs w:val="22"/>
        </w:rPr>
      </w:pPr>
      <w:bookmarkStart w:id="2" w:name="_heading=h.1fob9te" w:colFirst="0" w:colLast="0"/>
      <w:bookmarkEnd w:id="2"/>
    </w:p>
    <w:p w14:paraId="2765DDA6" w14:textId="77777777" w:rsidR="009E50BA" w:rsidRPr="00ED02B6" w:rsidRDefault="000835FB">
      <w:pPr>
        <w:widowControl w:val="0"/>
        <w:ind w:left="567"/>
        <w:rPr>
          <w:rFonts w:ascii="Twinkl" w:eastAsia="Arial" w:hAnsi="Twinkl" w:cs="Arial"/>
          <w:sz w:val="22"/>
          <w:szCs w:val="22"/>
        </w:rPr>
      </w:pPr>
      <w:bookmarkStart w:id="3" w:name="_heading=h.3znysh7" w:colFirst="0" w:colLast="0"/>
      <w:bookmarkEnd w:id="3"/>
      <w:r w:rsidRPr="00ED02B6">
        <w:rPr>
          <w:rFonts w:ascii="Twinkl" w:eastAsia="Arial" w:hAnsi="Twinkl" w:cs="Arial"/>
          <w:sz w:val="22"/>
          <w:szCs w:val="22"/>
        </w:rPr>
        <w:t>We take very seriously our legal obligation to avoid unlawfully discriminating against pupils on the basis of any protected characteristic which includes sex, race, religion or belief, gender reassignment.</w:t>
      </w:r>
    </w:p>
    <w:p w14:paraId="09F4F0F1" w14:textId="77777777" w:rsidR="009E50BA" w:rsidRPr="00ED02B6" w:rsidRDefault="009E50BA">
      <w:pPr>
        <w:widowControl w:val="0"/>
        <w:ind w:left="567"/>
        <w:rPr>
          <w:rFonts w:ascii="Twinkl" w:eastAsia="Arial" w:hAnsi="Twinkl" w:cs="Arial"/>
          <w:sz w:val="22"/>
          <w:szCs w:val="22"/>
        </w:rPr>
      </w:pPr>
    </w:p>
    <w:p w14:paraId="14CBF38B"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 xml:space="preserve">We aim to be as inclusive as possible so that all pupils are supported to access a school uniform which is comfortable, suitable for their needs, and reflects who they are.  </w:t>
      </w:r>
    </w:p>
    <w:p w14:paraId="6F4AD27E" w14:textId="77777777" w:rsidR="009E50BA" w:rsidRPr="00ED02B6" w:rsidRDefault="009E50BA">
      <w:pPr>
        <w:widowControl w:val="0"/>
        <w:ind w:left="567"/>
        <w:rPr>
          <w:rFonts w:ascii="Twinkl" w:eastAsia="Arial" w:hAnsi="Twinkl" w:cs="Arial"/>
          <w:sz w:val="22"/>
          <w:szCs w:val="22"/>
        </w:rPr>
      </w:pPr>
    </w:p>
    <w:p w14:paraId="247A120D"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To avoid discrimination, we will:</w:t>
      </w:r>
    </w:p>
    <w:p w14:paraId="7A135450" w14:textId="77777777" w:rsidR="009E50BA" w:rsidRPr="00ED02B6" w:rsidRDefault="009E50BA">
      <w:pPr>
        <w:widowControl w:val="0"/>
        <w:pBdr>
          <w:top w:val="nil"/>
          <w:left w:val="nil"/>
          <w:bottom w:val="nil"/>
          <w:right w:val="nil"/>
          <w:between w:val="nil"/>
        </w:pBdr>
        <w:rPr>
          <w:rFonts w:ascii="Twinkl" w:eastAsia="Arial" w:hAnsi="Twinkl" w:cs="Arial"/>
          <w:color w:val="FF0000"/>
          <w:sz w:val="22"/>
          <w:szCs w:val="22"/>
        </w:rPr>
      </w:pPr>
    </w:p>
    <w:p w14:paraId="529667DD"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make sure that our uniform costs the same for all pupils, regardless of whether or not they have a protected characteristic;</w:t>
      </w:r>
    </w:p>
    <w:p w14:paraId="6F1B6B37"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allow all pupils to have long hair, although we reserve the right for this to be tied back;</w:t>
      </w:r>
    </w:p>
    <w:p w14:paraId="09ED0655"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allow all pupils to style their hair in the way that is appropriate for school, yet makes them feel most comfortable;</w:t>
      </w:r>
    </w:p>
    <w:p w14:paraId="6518AD57"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 xml:space="preserve">consider the needs of pupils with SEND and/or sensory difficulties </w:t>
      </w:r>
      <w:proofErr w:type="gramStart"/>
      <w:r w:rsidRPr="00ED02B6">
        <w:rPr>
          <w:rFonts w:ascii="Twinkl" w:eastAsia="Arial" w:hAnsi="Twinkl" w:cs="Arial"/>
          <w:color w:val="000000"/>
          <w:sz w:val="22"/>
          <w:szCs w:val="22"/>
        </w:rPr>
        <w:t>e.g.</w:t>
      </w:r>
      <w:proofErr w:type="gramEnd"/>
      <w:r w:rsidRPr="00ED02B6">
        <w:rPr>
          <w:rFonts w:ascii="Twinkl" w:eastAsia="Arial" w:hAnsi="Twinkl" w:cs="Arial"/>
          <w:color w:val="000000"/>
          <w:sz w:val="22"/>
          <w:szCs w:val="22"/>
        </w:rPr>
        <w:t xml:space="preserve"> ensuring soft, stretchy fabrics and avoiding intricate buttons or hard seams;</w:t>
      </w:r>
    </w:p>
    <w:p w14:paraId="7EBEC0DD"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allow pupils to request changes to swimwear for religious reasons;</w:t>
      </w:r>
    </w:p>
    <w:p w14:paraId="76F9CB74"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allow pupils to wear headscarves and other religious or cultural symbols; and</w:t>
      </w:r>
    </w:p>
    <w:p w14:paraId="67FF1401" w14:textId="77777777" w:rsidR="009E50BA" w:rsidRPr="00ED02B6" w:rsidRDefault="000835FB">
      <w:pPr>
        <w:widowControl w:val="0"/>
        <w:numPr>
          <w:ilvl w:val="0"/>
          <w:numId w:val="7"/>
        </w:numPr>
        <w:pBdr>
          <w:top w:val="nil"/>
          <w:left w:val="nil"/>
          <w:bottom w:val="nil"/>
          <w:right w:val="nil"/>
          <w:between w:val="nil"/>
        </w:pBdr>
        <w:ind w:left="1134" w:hanging="567"/>
        <w:rPr>
          <w:rFonts w:ascii="Twinkl" w:eastAsia="Arial" w:hAnsi="Twinkl" w:cs="Arial"/>
          <w:color w:val="000000"/>
          <w:sz w:val="22"/>
          <w:szCs w:val="22"/>
        </w:rPr>
      </w:pPr>
      <w:r w:rsidRPr="00ED02B6">
        <w:rPr>
          <w:rFonts w:ascii="Twinkl" w:eastAsia="Arial" w:hAnsi="Twinkl" w:cs="Arial"/>
          <w:color w:val="000000"/>
          <w:sz w:val="22"/>
          <w:szCs w:val="22"/>
        </w:rPr>
        <w:t>carefully consider requests from pupils or parents/</w:t>
      </w:r>
      <w:proofErr w:type="spellStart"/>
      <w:r w:rsidRPr="00ED02B6">
        <w:rPr>
          <w:rFonts w:ascii="Twinkl" w:eastAsia="Arial" w:hAnsi="Twinkl" w:cs="Arial"/>
          <w:color w:val="000000"/>
          <w:sz w:val="22"/>
          <w:szCs w:val="22"/>
        </w:rPr>
        <w:t>carers</w:t>
      </w:r>
      <w:proofErr w:type="spellEnd"/>
      <w:r w:rsidRPr="00ED02B6">
        <w:rPr>
          <w:rFonts w:ascii="Twinkl" w:eastAsia="Arial" w:hAnsi="Twinkl" w:cs="Arial"/>
          <w:color w:val="000000"/>
          <w:sz w:val="22"/>
          <w:szCs w:val="22"/>
        </w:rPr>
        <w:t xml:space="preserve"> for amendments to our policy on the grounds of equality.</w:t>
      </w:r>
    </w:p>
    <w:p w14:paraId="3FAF55BC" w14:textId="77777777" w:rsidR="009E50BA" w:rsidRPr="00ED02B6" w:rsidRDefault="009E50BA">
      <w:pPr>
        <w:widowControl w:val="0"/>
        <w:rPr>
          <w:rFonts w:ascii="Twinkl" w:eastAsia="Arial" w:hAnsi="Twinkl" w:cs="Arial"/>
          <w:sz w:val="22"/>
          <w:szCs w:val="22"/>
        </w:rPr>
      </w:pPr>
    </w:p>
    <w:p w14:paraId="4478F24D"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We will ensure that parents/</w:t>
      </w:r>
      <w:proofErr w:type="spellStart"/>
      <w:r w:rsidRPr="00ED02B6">
        <w:rPr>
          <w:rFonts w:ascii="Twinkl" w:eastAsia="Arial" w:hAnsi="Twinkl" w:cs="Arial"/>
          <w:sz w:val="22"/>
          <w:szCs w:val="22"/>
        </w:rPr>
        <w:t>carers</w:t>
      </w:r>
      <w:proofErr w:type="spellEnd"/>
      <w:r w:rsidRPr="00ED02B6">
        <w:rPr>
          <w:rFonts w:ascii="Twinkl" w:eastAsia="Arial" w:hAnsi="Twinkl" w:cs="Arial"/>
          <w:sz w:val="22"/>
          <w:szCs w:val="22"/>
        </w:rPr>
        <w:t xml:space="preserve"> and pupils are consulted over any changes to school uniform, and that views and advice are sought specifically from pupils, and parents/</w:t>
      </w:r>
      <w:proofErr w:type="spellStart"/>
      <w:r w:rsidRPr="00ED02B6">
        <w:rPr>
          <w:rFonts w:ascii="Twinkl" w:eastAsia="Arial" w:hAnsi="Twinkl" w:cs="Arial"/>
          <w:sz w:val="22"/>
          <w:szCs w:val="22"/>
        </w:rPr>
        <w:t>carers</w:t>
      </w:r>
      <w:proofErr w:type="spellEnd"/>
      <w:r w:rsidRPr="00ED02B6">
        <w:rPr>
          <w:rFonts w:ascii="Twinkl" w:eastAsia="Arial" w:hAnsi="Twinkl" w:cs="Arial"/>
          <w:sz w:val="22"/>
          <w:szCs w:val="22"/>
        </w:rPr>
        <w:t xml:space="preserve"> of pupils, who: </w:t>
      </w:r>
    </w:p>
    <w:p w14:paraId="6EF4481D" w14:textId="77777777" w:rsidR="009E50BA" w:rsidRPr="00ED02B6" w:rsidRDefault="000835FB">
      <w:pPr>
        <w:widowControl w:val="0"/>
        <w:numPr>
          <w:ilvl w:val="0"/>
          <w:numId w:val="4"/>
        </w:numPr>
        <w:ind w:left="1134" w:hanging="567"/>
        <w:rPr>
          <w:rFonts w:ascii="Twinkl" w:eastAsia="Arial" w:hAnsi="Twinkl" w:cs="Arial"/>
          <w:b/>
          <w:sz w:val="22"/>
          <w:szCs w:val="22"/>
        </w:rPr>
      </w:pPr>
      <w:r w:rsidRPr="00ED02B6">
        <w:rPr>
          <w:rFonts w:ascii="Twinkl" w:eastAsia="Arial" w:hAnsi="Twinkl" w:cs="Arial"/>
          <w:sz w:val="22"/>
          <w:szCs w:val="22"/>
        </w:rPr>
        <w:t>are transgender, including non-binary pupils;</w:t>
      </w:r>
    </w:p>
    <w:p w14:paraId="2C7F8011" w14:textId="77777777" w:rsidR="009E50BA" w:rsidRPr="00ED02B6" w:rsidRDefault="000835FB">
      <w:pPr>
        <w:widowControl w:val="0"/>
        <w:numPr>
          <w:ilvl w:val="0"/>
          <w:numId w:val="4"/>
        </w:numPr>
        <w:ind w:left="1134" w:hanging="567"/>
        <w:rPr>
          <w:rFonts w:ascii="Twinkl" w:eastAsia="Arial" w:hAnsi="Twinkl" w:cs="Arial"/>
          <w:b/>
          <w:sz w:val="22"/>
          <w:szCs w:val="22"/>
        </w:rPr>
      </w:pPr>
      <w:r w:rsidRPr="00ED02B6">
        <w:rPr>
          <w:rFonts w:ascii="Twinkl" w:eastAsia="Arial" w:hAnsi="Twinkl" w:cs="Arial"/>
          <w:sz w:val="22"/>
          <w:szCs w:val="22"/>
        </w:rPr>
        <w:lastRenderedPageBreak/>
        <w:t>have SEND and/or sensory needs; and/or</w:t>
      </w:r>
    </w:p>
    <w:p w14:paraId="3260C5A6" w14:textId="77777777" w:rsidR="009E50BA" w:rsidRPr="00ED02B6" w:rsidRDefault="000835FB">
      <w:pPr>
        <w:widowControl w:val="0"/>
        <w:numPr>
          <w:ilvl w:val="0"/>
          <w:numId w:val="4"/>
        </w:numPr>
        <w:ind w:left="1134" w:hanging="567"/>
        <w:rPr>
          <w:rFonts w:ascii="Twinkl" w:eastAsia="Arial" w:hAnsi="Twinkl" w:cs="Arial"/>
          <w:b/>
          <w:sz w:val="22"/>
          <w:szCs w:val="22"/>
        </w:rPr>
      </w:pPr>
      <w:r w:rsidRPr="00ED02B6">
        <w:rPr>
          <w:rFonts w:ascii="Twinkl" w:eastAsia="Arial" w:hAnsi="Twinkl" w:cs="Arial"/>
          <w:sz w:val="22"/>
          <w:szCs w:val="22"/>
        </w:rPr>
        <w:t>are of a religious or cultural background that has dress requirements.</w:t>
      </w:r>
    </w:p>
    <w:p w14:paraId="458B30FE" w14:textId="77777777" w:rsidR="009E50BA" w:rsidRPr="00ED02B6" w:rsidRDefault="009E50BA">
      <w:pPr>
        <w:widowControl w:val="0"/>
        <w:rPr>
          <w:rFonts w:ascii="Twinkl" w:eastAsia="Arial" w:hAnsi="Twinkl" w:cs="Arial"/>
          <w:sz w:val="22"/>
          <w:szCs w:val="22"/>
        </w:rPr>
      </w:pPr>
    </w:p>
    <w:p w14:paraId="07E36940"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We will ensure that the needs of pupils with protected characteristics are considered when identifying the uniform required by the school.  However, where the individual needs of pupils cannot be met within the standard uniform specified on the basis of their protected characteristic(s), individual amendments to the uniform will be considered and permitted on a case-by-case basis and we are committed to finding a mutually acceptable solution wherever possible.</w:t>
      </w:r>
    </w:p>
    <w:p w14:paraId="3A498215" w14:textId="77777777" w:rsidR="009E50BA" w:rsidRPr="00ED02B6" w:rsidRDefault="009E50BA">
      <w:pPr>
        <w:widowControl w:val="0"/>
        <w:ind w:left="567"/>
        <w:rPr>
          <w:rFonts w:ascii="Twinkl" w:eastAsia="Arial" w:hAnsi="Twinkl" w:cs="Arial"/>
          <w:sz w:val="22"/>
          <w:szCs w:val="22"/>
        </w:rPr>
      </w:pPr>
    </w:p>
    <w:p w14:paraId="1643F741" w14:textId="77777777" w:rsidR="009E50BA" w:rsidRPr="00ED02B6" w:rsidRDefault="009E50BA" w:rsidP="009D20E8">
      <w:pPr>
        <w:widowControl w:val="0"/>
        <w:rPr>
          <w:rFonts w:ascii="Twinkl" w:eastAsia="Arial" w:hAnsi="Twinkl" w:cs="Arial"/>
          <w:sz w:val="22"/>
          <w:szCs w:val="22"/>
        </w:rPr>
      </w:pPr>
      <w:bookmarkStart w:id="4" w:name="_heading=h.2et92p0" w:colFirst="0" w:colLast="0"/>
      <w:bookmarkEnd w:id="4"/>
    </w:p>
    <w:p w14:paraId="48713BD3" w14:textId="77777777" w:rsidR="009E50BA" w:rsidRPr="00ED02B6" w:rsidRDefault="000835FB">
      <w:pPr>
        <w:widowControl w:val="0"/>
        <w:ind w:left="567" w:hanging="567"/>
        <w:rPr>
          <w:rFonts w:ascii="Twinkl" w:eastAsia="Arial" w:hAnsi="Twinkl" w:cs="Arial"/>
          <w:b/>
          <w:sz w:val="22"/>
          <w:szCs w:val="22"/>
        </w:rPr>
      </w:pPr>
      <w:bookmarkStart w:id="5" w:name="_heading=h.tyjcwt" w:colFirst="0" w:colLast="0"/>
      <w:bookmarkEnd w:id="5"/>
      <w:r w:rsidRPr="00ED02B6">
        <w:rPr>
          <w:rFonts w:ascii="Twinkl" w:eastAsia="Arial" w:hAnsi="Twinkl" w:cs="Arial"/>
          <w:b/>
          <w:sz w:val="22"/>
          <w:szCs w:val="22"/>
        </w:rPr>
        <w:t>8</w:t>
      </w:r>
      <w:r w:rsidRPr="00ED02B6">
        <w:rPr>
          <w:rFonts w:ascii="Twinkl" w:eastAsia="Arial" w:hAnsi="Twinkl" w:cs="Arial"/>
          <w:b/>
          <w:sz w:val="22"/>
          <w:szCs w:val="22"/>
        </w:rPr>
        <w:tab/>
        <w:t xml:space="preserve">Expectations for school uniform </w:t>
      </w:r>
    </w:p>
    <w:p w14:paraId="4A63DAA1" w14:textId="77777777" w:rsidR="009E50BA" w:rsidRPr="00ED02B6" w:rsidRDefault="009E50BA">
      <w:pPr>
        <w:widowControl w:val="0"/>
        <w:rPr>
          <w:rFonts w:ascii="Twinkl" w:eastAsia="Arial" w:hAnsi="Twinkl" w:cs="Arial"/>
          <w:b/>
          <w:sz w:val="22"/>
          <w:szCs w:val="22"/>
        </w:rPr>
      </w:pPr>
    </w:p>
    <w:p w14:paraId="73C739F6" w14:textId="77777777" w:rsidR="009E50BA" w:rsidRPr="00ED02B6" w:rsidRDefault="000835FB">
      <w:pPr>
        <w:widowControl w:val="0"/>
        <w:ind w:firstLine="567"/>
        <w:rPr>
          <w:rFonts w:ascii="Twinkl" w:eastAsia="Arial" w:hAnsi="Twinkl" w:cs="Arial"/>
          <w:b/>
          <w:sz w:val="22"/>
          <w:szCs w:val="22"/>
        </w:rPr>
      </w:pPr>
      <w:r w:rsidRPr="00ED02B6">
        <w:rPr>
          <w:rFonts w:ascii="Twinkl" w:eastAsia="Arial" w:hAnsi="Twinkl" w:cs="Arial"/>
          <w:b/>
          <w:sz w:val="22"/>
          <w:szCs w:val="22"/>
        </w:rPr>
        <w:t>Clothing</w:t>
      </w:r>
    </w:p>
    <w:p w14:paraId="3D078CA7"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The school uniform is as follows:</w:t>
      </w:r>
    </w:p>
    <w:p w14:paraId="65ABA6ED" w14:textId="77777777" w:rsidR="009E50BA" w:rsidRPr="00ED02B6" w:rsidRDefault="009E50BA">
      <w:pPr>
        <w:widowControl w:val="0"/>
        <w:ind w:left="567"/>
        <w:rPr>
          <w:rFonts w:ascii="Twinkl" w:eastAsia="Arial" w:hAnsi="Twinkl" w:cs="Arial"/>
          <w:sz w:val="22"/>
          <w:szCs w:val="22"/>
        </w:rPr>
      </w:pPr>
    </w:p>
    <w:tbl>
      <w:tblPr>
        <w:tblStyle w:val="a4"/>
        <w:tblW w:w="8494"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1711"/>
        <w:gridCol w:w="1719"/>
        <w:gridCol w:w="1698"/>
        <w:gridCol w:w="1706"/>
      </w:tblGrid>
      <w:tr w:rsidR="009E50BA" w:rsidRPr="00ED02B6" w14:paraId="32F3E475" w14:textId="77777777">
        <w:tc>
          <w:tcPr>
            <w:tcW w:w="1660" w:type="dxa"/>
          </w:tcPr>
          <w:p w14:paraId="052FBE26" w14:textId="77777777" w:rsidR="009E50BA" w:rsidRPr="00ED02B6" w:rsidRDefault="000835FB">
            <w:pPr>
              <w:widowControl w:val="0"/>
              <w:rPr>
                <w:rFonts w:ascii="Twinkl" w:hAnsi="Twinkl"/>
                <w:b/>
              </w:rPr>
            </w:pPr>
            <w:r w:rsidRPr="00ED02B6">
              <w:rPr>
                <w:rFonts w:ascii="Twinkl" w:hAnsi="Twinkl"/>
                <w:b/>
              </w:rPr>
              <w:t>Item</w:t>
            </w:r>
          </w:p>
        </w:tc>
        <w:tc>
          <w:tcPr>
            <w:tcW w:w="1711" w:type="dxa"/>
          </w:tcPr>
          <w:p w14:paraId="139E6870" w14:textId="77777777" w:rsidR="009E50BA" w:rsidRPr="00ED02B6" w:rsidRDefault="000835FB">
            <w:pPr>
              <w:widowControl w:val="0"/>
              <w:rPr>
                <w:rFonts w:ascii="Twinkl" w:hAnsi="Twinkl"/>
                <w:b/>
              </w:rPr>
            </w:pPr>
            <w:r w:rsidRPr="00ED02B6">
              <w:rPr>
                <w:rFonts w:ascii="Twinkl" w:hAnsi="Twinkl"/>
                <w:b/>
              </w:rPr>
              <w:t>Optional or required item</w:t>
            </w:r>
          </w:p>
        </w:tc>
        <w:tc>
          <w:tcPr>
            <w:tcW w:w="1719" w:type="dxa"/>
          </w:tcPr>
          <w:p w14:paraId="3F193FBE" w14:textId="77777777" w:rsidR="009E50BA" w:rsidRPr="00ED02B6" w:rsidRDefault="000835FB">
            <w:pPr>
              <w:widowControl w:val="0"/>
              <w:rPr>
                <w:rFonts w:ascii="Twinkl" w:hAnsi="Twinkl"/>
                <w:b/>
              </w:rPr>
            </w:pPr>
            <w:r w:rsidRPr="00ED02B6">
              <w:rPr>
                <w:rFonts w:ascii="Twinkl" w:hAnsi="Twinkl"/>
                <w:b/>
              </w:rPr>
              <w:t>Branding</w:t>
            </w:r>
          </w:p>
        </w:tc>
        <w:tc>
          <w:tcPr>
            <w:tcW w:w="1698" w:type="dxa"/>
          </w:tcPr>
          <w:p w14:paraId="46AF388F" w14:textId="77777777" w:rsidR="009E50BA" w:rsidRPr="00ED02B6" w:rsidRDefault="000835FB">
            <w:pPr>
              <w:widowControl w:val="0"/>
              <w:rPr>
                <w:rFonts w:ascii="Twinkl" w:hAnsi="Twinkl"/>
                <w:b/>
              </w:rPr>
            </w:pPr>
            <w:r w:rsidRPr="00ED02B6">
              <w:rPr>
                <w:rFonts w:ascii="Twinkl" w:hAnsi="Twinkl"/>
                <w:b/>
              </w:rPr>
              <w:t>How to acquire</w:t>
            </w:r>
          </w:p>
        </w:tc>
        <w:tc>
          <w:tcPr>
            <w:tcW w:w="1706" w:type="dxa"/>
          </w:tcPr>
          <w:p w14:paraId="4B19AC4D" w14:textId="77777777" w:rsidR="009E50BA" w:rsidRPr="00ED02B6" w:rsidRDefault="000835FB">
            <w:pPr>
              <w:widowControl w:val="0"/>
              <w:rPr>
                <w:rFonts w:ascii="Twinkl" w:hAnsi="Twinkl"/>
                <w:b/>
              </w:rPr>
            </w:pPr>
            <w:r w:rsidRPr="00ED02B6">
              <w:rPr>
                <w:rFonts w:ascii="Twinkl" w:hAnsi="Twinkl"/>
                <w:b/>
              </w:rPr>
              <w:t>Cost per item from school supplier</w:t>
            </w:r>
          </w:p>
        </w:tc>
      </w:tr>
      <w:tr w:rsidR="009E50BA" w:rsidRPr="00ED02B6" w14:paraId="24C97C69" w14:textId="77777777">
        <w:tc>
          <w:tcPr>
            <w:tcW w:w="8494" w:type="dxa"/>
            <w:gridSpan w:val="5"/>
            <w:shd w:val="clear" w:color="auto" w:fill="000000"/>
          </w:tcPr>
          <w:p w14:paraId="51903837" w14:textId="77777777" w:rsidR="009E50BA" w:rsidRPr="00ED02B6" w:rsidRDefault="000835FB">
            <w:pPr>
              <w:widowControl w:val="0"/>
              <w:rPr>
                <w:rFonts w:ascii="Twinkl" w:hAnsi="Twinkl"/>
                <w:b/>
                <w:color w:val="FFFFFF"/>
                <w:shd w:val="clear" w:color="auto" w:fill="F2F2F2"/>
              </w:rPr>
            </w:pPr>
            <w:r w:rsidRPr="00ED02B6">
              <w:rPr>
                <w:rFonts w:ascii="Twinkl" w:hAnsi="Twinkl"/>
                <w:b/>
                <w:color w:val="FFFFFF"/>
              </w:rPr>
              <w:t>Regular school uniform</w:t>
            </w:r>
          </w:p>
        </w:tc>
      </w:tr>
      <w:tr w:rsidR="009E50BA" w:rsidRPr="00ED02B6" w14:paraId="3931051C" w14:textId="77777777">
        <w:tc>
          <w:tcPr>
            <w:tcW w:w="1660" w:type="dxa"/>
          </w:tcPr>
          <w:p w14:paraId="60B6873C" w14:textId="7FCE4B0A" w:rsidR="009E50BA" w:rsidRPr="00ED02B6" w:rsidRDefault="004F3A55">
            <w:pPr>
              <w:widowControl w:val="0"/>
              <w:rPr>
                <w:rFonts w:ascii="Twinkl" w:hAnsi="Twinkl"/>
                <w:color w:val="444444"/>
              </w:rPr>
            </w:pPr>
            <w:r w:rsidRPr="00ED02B6">
              <w:rPr>
                <w:rFonts w:ascii="Twinkl" w:hAnsi="Twinkl"/>
                <w:color w:val="444444"/>
              </w:rPr>
              <w:t xml:space="preserve">Blue </w:t>
            </w:r>
            <w:r w:rsidR="000835FB" w:rsidRPr="00ED02B6">
              <w:rPr>
                <w:rFonts w:ascii="Twinkl" w:hAnsi="Twinkl"/>
                <w:color w:val="444444"/>
              </w:rPr>
              <w:t>sweatshirt or cardigan</w:t>
            </w:r>
          </w:p>
        </w:tc>
        <w:tc>
          <w:tcPr>
            <w:tcW w:w="1711" w:type="dxa"/>
          </w:tcPr>
          <w:p w14:paraId="556EE063" w14:textId="1B3D5208" w:rsidR="009E50BA" w:rsidRPr="00ED02B6" w:rsidRDefault="00F43980">
            <w:pPr>
              <w:widowControl w:val="0"/>
              <w:rPr>
                <w:rFonts w:ascii="Twinkl" w:hAnsi="Twinkl"/>
                <w:color w:val="444444"/>
              </w:rPr>
            </w:pPr>
            <w:r>
              <w:rPr>
                <w:rFonts w:ascii="Twinkl" w:hAnsi="Twinkl"/>
                <w:noProof/>
                <w:color w:val="444444"/>
              </w:rPr>
              <mc:AlternateContent>
                <mc:Choice Requires="wps">
                  <w:drawing>
                    <wp:anchor distT="0" distB="0" distL="114300" distR="114300" simplePos="0" relativeHeight="251659264" behindDoc="0" locked="0" layoutInCell="1" allowOverlap="1" wp14:anchorId="1A80CE0E" wp14:editId="7817CC79">
                      <wp:simplePos x="0" y="0"/>
                      <wp:positionH relativeFrom="column">
                        <wp:posOffset>70623</wp:posOffset>
                      </wp:positionH>
                      <wp:positionV relativeFrom="paragraph">
                        <wp:posOffset>288373</wp:posOffset>
                      </wp:positionV>
                      <wp:extent cx="699715" cy="675861"/>
                      <wp:effectExtent l="0" t="0" r="24765" b="10160"/>
                      <wp:wrapNone/>
                      <wp:docPr id="2" name="Text Box 2"/>
                      <wp:cNvGraphicFramePr/>
                      <a:graphic xmlns:a="http://schemas.openxmlformats.org/drawingml/2006/main">
                        <a:graphicData uri="http://schemas.microsoft.com/office/word/2010/wordprocessingShape">
                          <wps:wsp>
                            <wps:cNvSpPr txBox="1"/>
                            <wps:spPr>
                              <a:xfrm>
                                <a:off x="0" y="0"/>
                                <a:ext cx="699715" cy="675861"/>
                              </a:xfrm>
                              <a:prstGeom prst="rect">
                                <a:avLst/>
                              </a:prstGeom>
                              <a:solidFill>
                                <a:schemeClr val="lt1"/>
                              </a:solidFill>
                              <a:ln w="6350">
                                <a:solidFill>
                                  <a:schemeClr val="bg1"/>
                                </a:solidFill>
                              </a:ln>
                            </wps:spPr>
                            <wps:txbx>
                              <w:txbxContent>
                                <w:p w14:paraId="3868E2D4" w14:textId="4302EE69" w:rsidR="00F43980" w:rsidRDefault="00F43980">
                                  <w:r>
                                    <w:rPr>
                                      <w:noProof/>
                                    </w:rPr>
                                    <w:drawing>
                                      <wp:inline distT="0" distB="0" distL="0" distR="0" wp14:anchorId="62811CEA" wp14:editId="566796C3">
                                        <wp:extent cx="509905" cy="488950"/>
                                        <wp:effectExtent l="0" t="0" r="444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9905" cy="4889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80CE0E" id="_x0000_t202" coordsize="21600,21600" o:spt="202" path="m,l,21600r21600,l21600,xe">
                      <v:stroke joinstyle="miter"/>
                      <v:path gradientshapeok="t" o:connecttype="rect"/>
                    </v:shapetype>
                    <v:shape id="Text Box 2" o:spid="_x0000_s1026" type="#_x0000_t202" style="position:absolute;margin-left:5.55pt;margin-top:22.7pt;width:55.1pt;height:53.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" fillcolor="white [3201]" strokecolor="white [3212]" strokeweight=".5pt">
                      <v:textbox>
                        <w:txbxContent>
                          <w:p w14:paraId="3868E2D4" w14:textId="4302EE69" w:rsidR="00F43980" w:rsidRDefault="00F43980">
                            <w:r>
                              <w:rPr>
                                <w:noProof/>
                              </w:rPr>
                              <w:drawing>
                                <wp:inline distT="0" distB="0" distL="0" distR="0" wp14:anchorId="62811CEA" wp14:editId="566796C3">
                                  <wp:extent cx="509905" cy="488950"/>
                                  <wp:effectExtent l="0" t="0" r="444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9905" cy="488950"/>
                                          </a:xfrm>
                                          <a:prstGeom prst="rect">
                                            <a:avLst/>
                                          </a:prstGeom>
                                        </pic:spPr>
                                      </pic:pic>
                                    </a:graphicData>
                                  </a:graphic>
                                </wp:inline>
                              </w:drawing>
                            </w:r>
                          </w:p>
                        </w:txbxContent>
                      </v:textbox>
                    </v:shape>
                  </w:pict>
                </mc:Fallback>
              </mc:AlternateContent>
            </w:r>
            <w:r w:rsidR="000835FB" w:rsidRPr="00ED02B6">
              <w:rPr>
                <w:rFonts w:ascii="Twinkl" w:hAnsi="Twinkl"/>
                <w:color w:val="444444"/>
              </w:rPr>
              <w:t>Required</w:t>
            </w:r>
          </w:p>
        </w:tc>
        <w:tc>
          <w:tcPr>
            <w:tcW w:w="1719" w:type="dxa"/>
          </w:tcPr>
          <w:p w14:paraId="19A31CC5" w14:textId="77777777" w:rsidR="009E50BA" w:rsidRPr="00ED02B6" w:rsidRDefault="000835FB">
            <w:pPr>
              <w:widowControl w:val="0"/>
              <w:rPr>
                <w:rFonts w:ascii="Twinkl" w:hAnsi="Twinkl"/>
                <w:color w:val="444444"/>
              </w:rPr>
            </w:pPr>
            <w:r w:rsidRPr="00ED02B6">
              <w:rPr>
                <w:rFonts w:ascii="Twinkl" w:hAnsi="Twinkl"/>
                <w:color w:val="444444"/>
              </w:rPr>
              <w:t>School logo - optional</w:t>
            </w:r>
          </w:p>
          <w:p w14:paraId="21936D23" w14:textId="77777777" w:rsidR="009E50BA" w:rsidRPr="00ED02B6" w:rsidRDefault="009E50BA">
            <w:pPr>
              <w:widowControl w:val="0"/>
              <w:rPr>
                <w:rFonts w:ascii="Twinkl" w:hAnsi="Twinkl"/>
                <w:color w:val="444444"/>
              </w:rPr>
            </w:pPr>
          </w:p>
          <w:p w14:paraId="2FCE9AB4" w14:textId="77777777" w:rsidR="009E50BA" w:rsidRPr="00ED02B6" w:rsidRDefault="009E50BA">
            <w:pPr>
              <w:widowControl w:val="0"/>
              <w:rPr>
                <w:rFonts w:ascii="Twinkl" w:hAnsi="Twinkl"/>
                <w:color w:val="444444"/>
              </w:rPr>
            </w:pPr>
          </w:p>
          <w:p w14:paraId="2411ADB4" w14:textId="77777777" w:rsidR="009E50BA" w:rsidRPr="00ED02B6" w:rsidRDefault="000835FB">
            <w:pPr>
              <w:widowControl w:val="0"/>
              <w:rPr>
                <w:rFonts w:ascii="Twinkl" w:hAnsi="Twinkl"/>
                <w:color w:val="444444"/>
              </w:rPr>
            </w:pPr>
            <w:r w:rsidRPr="00ED02B6">
              <w:rPr>
                <w:rFonts w:ascii="Twinkl" w:hAnsi="Twinkl"/>
                <w:color w:val="444444"/>
              </w:rPr>
              <w:t>No branding</w:t>
            </w:r>
          </w:p>
        </w:tc>
        <w:tc>
          <w:tcPr>
            <w:tcW w:w="1698" w:type="dxa"/>
          </w:tcPr>
          <w:p w14:paraId="5541A2B6" w14:textId="77777777" w:rsidR="009E50BA" w:rsidRPr="00ED02B6" w:rsidRDefault="000835FB">
            <w:pPr>
              <w:widowControl w:val="0"/>
              <w:rPr>
                <w:rFonts w:ascii="Twinkl" w:hAnsi="Twinkl"/>
                <w:color w:val="444444"/>
              </w:rPr>
            </w:pPr>
            <w:r w:rsidRPr="00ED02B6">
              <w:rPr>
                <w:rFonts w:ascii="Twinkl" w:hAnsi="Twinkl"/>
                <w:color w:val="444444"/>
              </w:rPr>
              <w:t xml:space="preserve">Available from uniform supplier </w:t>
            </w:r>
          </w:p>
          <w:p w14:paraId="520C1587" w14:textId="77777777" w:rsidR="009E50BA" w:rsidRPr="00ED02B6" w:rsidRDefault="009E50BA">
            <w:pPr>
              <w:widowControl w:val="0"/>
              <w:rPr>
                <w:rFonts w:ascii="Twinkl" w:hAnsi="Twinkl"/>
                <w:color w:val="444444"/>
              </w:rPr>
            </w:pPr>
          </w:p>
          <w:p w14:paraId="34A2CE16" w14:textId="77777777" w:rsidR="009E50BA" w:rsidRPr="00ED02B6" w:rsidRDefault="000835FB">
            <w:pPr>
              <w:widowControl w:val="0"/>
              <w:rPr>
                <w:rFonts w:ascii="Twinkl" w:hAnsi="Twinkl"/>
                <w:color w:val="444444"/>
              </w:rPr>
            </w:pPr>
            <w:r w:rsidRPr="00ED02B6">
              <w:rPr>
                <w:rFonts w:ascii="Twinkl" w:hAnsi="Twinkl"/>
                <w:color w:val="444444"/>
              </w:rPr>
              <w:t>Can be bought from regular retailers</w:t>
            </w:r>
          </w:p>
        </w:tc>
        <w:tc>
          <w:tcPr>
            <w:tcW w:w="1706" w:type="dxa"/>
          </w:tcPr>
          <w:p w14:paraId="64C8E700" w14:textId="77777777" w:rsidR="009E50BA" w:rsidRPr="00ED02B6" w:rsidRDefault="000835FB">
            <w:pPr>
              <w:widowControl w:val="0"/>
              <w:rPr>
                <w:rFonts w:ascii="Twinkl" w:hAnsi="Twinkl"/>
                <w:color w:val="444444"/>
              </w:rPr>
            </w:pPr>
            <w:r w:rsidRPr="00ED02B6">
              <w:rPr>
                <w:rFonts w:ascii="Twinkl" w:hAnsi="Twinkl"/>
                <w:color w:val="444444"/>
              </w:rPr>
              <w:t>From £8.75</w:t>
            </w:r>
          </w:p>
          <w:p w14:paraId="0A52D002" w14:textId="77777777" w:rsidR="009E50BA" w:rsidRPr="00ED02B6" w:rsidRDefault="009E50BA">
            <w:pPr>
              <w:widowControl w:val="0"/>
              <w:rPr>
                <w:rFonts w:ascii="Twinkl" w:hAnsi="Twinkl"/>
                <w:color w:val="444444"/>
              </w:rPr>
            </w:pPr>
          </w:p>
          <w:p w14:paraId="26028A82" w14:textId="77777777" w:rsidR="009E50BA" w:rsidRPr="00ED02B6" w:rsidRDefault="009E50BA">
            <w:pPr>
              <w:widowControl w:val="0"/>
              <w:rPr>
                <w:rFonts w:ascii="Twinkl" w:hAnsi="Twinkl"/>
                <w:color w:val="444444"/>
              </w:rPr>
            </w:pPr>
          </w:p>
          <w:p w14:paraId="4A887664" w14:textId="77777777" w:rsidR="009E50BA" w:rsidRPr="00ED02B6" w:rsidRDefault="009E50BA">
            <w:pPr>
              <w:widowControl w:val="0"/>
              <w:rPr>
                <w:rFonts w:ascii="Twinkl" w:hAnsi="Twinkl"/>
                <w:color w:val="444444"/>
              </w:rPr>
            </w:pPr>
          </w:p>
          <w:p w14:paraId="7032BA02" w14:textId="77777777" w:rsidR="009E50BA" w:rsidRPr="00ED02B6" w:rsidRDefault="000835FB">
            <w:pPr>
              <w:widowControl w:val="0"/>
              <w:rPr>
                <w:rFonts w:ascii="Twinkl" w:hAnsi="Twinkl"/>
                <w:color w:val="444444"/>
              </w:rPr>
            </w:pPr>
            <w:r w:rsidRPr="00ED02B6">
              <w:rPr>
                <w:rFonts w:ascii="Twinkl" w:hAnsi="Twinkl"/>
                <w:color w:val="444444"/>
              </w:rPr>
              <w:t>From £6.00</w:t>
            </w:r>
          </w:p>
          <w:p w14:paraId="6516DD34" w14:textId="77777777" w:rsidR="009E50BA" w:rsidRPr="00ED02B6" w:rsidRDefault="000835FB">
            <w:pPr>
              <w:widowControl w:val="0"/>
              <w:rPr>
                <w:rFonts w:ascii="Twinkl" w:hAnsi="Twinkl"/>
                <w:color w:val="444444"/>
              </w:rPr>
            </w:pPr>
            <w:r w:rsidRPr="00ED02B6">
              <w:rPr>
                <w:rFonts w:ascii="Twinkl" w:hAnsi="Twinkl"/>
                <w:color w:val="444444"/>
              </w:rPr>
              <w:t>(2 pk)</w:t>
            </w:r>
          </w:p>
        </w:tc>
      </w:tr>
      <w:tr w:rsidR="009E50BA" w:rsidRPr="00ED02B6" w14:paraId="0F9D06D4" w14:textId="77777777">
        <w:tc>
          <w:tcPr>
            <w:tcW w:w="1660" w:type="dxa"/>
          </w:tcPr>
          <w:p w14:paraId="5A713021" w14:textId="77777777" w:rsidR="009E50BA" w:rsidRDefault="004F3A55">
            <w:pPr>
              <w:widowControl w:val="0"/>
              <w:rPr>
                <w:rFonts w:ascii="Twinkl" w:hAnsi="Twinkl"/>
                <w:color w:val="444444"/>
              </w:rPr>
            </w:pPr>
            <w:r w:rsidRPr="00ED02B6">
              <w:rPr>
                <w:rFonts w:ascii="Twinkl" w:hAnsi="Twinkl"/>
                <w:color w:val="444444"/>
              </w:rPr>
              <w:t xml:space="preserve">White </w:t>
            </w:r>
            <w:r w:rsidR="000835FB" w:rsidRPr="00ED02B6">
              <w:rPr>
                <w:rFonts w:ascii="Twinkl" w:hAnsi="Twinkl"/>
                <w:color w:val="444444"/>
              </w:rPr>
              <w:t xml:space="preserve">Polo Shirt (pre-school - Year </w:t>
            </w:r>
            <w:r w:rsidRPr="00ED02B6">
              <w:rPr>
                <w:rFonts w:ascii="Twinkl" w:hAnsi="Twinkl"/>
                <w:color w:val="444444"/>
              </w:rPr>
              <w:t>6</w:t>
            </w:r>
            <w:r w:rsidR="000835FB" w:rsidRPr="00ED02B6">
              <w:rPr>
                <w:rFonts w:ascii="Twinkl" w:hAnsi="Twinkl"/>
                <w:color w:val="444444"/>
              </w:rPr>
              <w:t>)</w:t>
            </w:r>
          </w:p>
          <w:p w14:paraId="289DC842" w14:textId="0AAAEDCB" w:rsidR="00F43980" w:rsidRPr="00ED02B6" w:rsidRDefault="00F43980">
            <w:pPr>
              <w:widowControl w:val="0"/>
              <w:rPr>
                <w:rFonts w:ascii="Twinkl" w:hAnsi="Twinkl"/>
                <w:color w:val="444444"/>
              </w:rPr>
            </w:pPr>
          </w:p>
        </w:tc>
        <w:tc>
          <w:tcPr>
            <w:tcW w:w="1711" w:type="dxa"/>
          </w:tcPr>
          <w:p w14:paraId="48185196" w14:textId="42D7C620" w:rsidR="009E50BA" w:rsidRPr="00ED02B6" w:rsidRDefault="00F43980">
            <w:pPr>
              <w:widowControl w:val="0"/>
              <w:rPr>
                <w:rFonts w:ascii="Twinkl" w:hAnsi="Twinkl"/>
                <w:color w:val="444444"/>
              </w:rPr>
            </w:pPr>
            <w:r>
              <w:rPr>
                <w:rFonts w:ascii="Twinkl" w:hAnsi="Twinkl"/>
                <w:noProof/>
                <w:color w:val="444444"/>
              </w:rPr>
              <mc:AlternateContent>
                <mc:Choice Requires="wps">
                  <w:drawing>
                    <wp:anchor distT="0" distB="0" distL="114300" distR="114300" simplePos="0" relativeHeight="251660288" behindDoc="0" locked="0" layoutInCell="1" allowOverlap="1" wp14:anchorId="6AD87F75" wp14:editId="09CF7CD1">
                      <wp:simplePos x="0" y="0"/>
                      <wp:positionH relativeFrom="column">
                        <wp:posOffset>181941</wp:posOffset>
                      </wp:positionH>
                      <wp:positionV relativeFrom="paragraph">
                        <wp:posOffset>225617</wp:posOffset>
                      </wp:positionV>
                      <wp:extent cx="612251" cy="580445"/>
                      <wp:effectExtent l="0" t="0" r="16510" b="10160"/>
                      <wp:wrapNone/>
                      <wp:docPr id="4" name="Text Box 4"/>
                      <wp:cNvGraphicFramePr/>
                      <a:graphic xmlns:a="http://schemas.openxmlformats.org/drawingml/2006/main">
                        <a:graphicData uri="http://schemas.microsoft.com/office/word/2010/wordprocessingShape">
                          <wps:wsp>
                            <wps:cNvSpPr txBox="1"/>
                            <wps:spPr>
                              <a:xfrm>
                                <a:off x="0" y="0"/>
                                <a:ext cx="612251" cy="580445"/>
                              </a:xfrm>
                              <a:prstGeom prst="rect">
                                <a:avLst/>
                              </a:prstGeom>
                              <a:solidFill>
                                <a:schemeClr val="lt1"/>
                              </a:solidFill>
                              <a:ln w="6350">
                                <a:solidFill>
                                  <a:schemeClr val="bg1"/>
                                </a:solidFill>
                              </a:ln>
                            </wps:spPr>
                            <wps:txbx>
                              <w:txbxContent>
                                <w:p w14:paraId="4E1D4EA8" w14:textId="795C0272" w:rsidR="00F43980" w:rsidRDefault="00F43980" w:rsidP="009D20E8">
                                  <w:pPr>
                                    <w:jc w:val="both"/>
                                  </w:pPr>
                                  <w:r>
                                    <w:rPr>
                                      <w:noProof/>
                                    </w:rPr>
                                    <w:drawing>
                                      <wp:inline distT="0" distB="0" distL="0" distR="0" wp14:anchorId="59D6BA1C" wp14:editId="11080623">
                                        <wp:extent cx="389614" cy="45327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822" cy="45700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7F75" id="Text Box 4" o:spid="_x0000_s1027" type="#_x0000_t202" style="position:absolute;margin-left:14.35pt;margin-top:17.75pt;width:48.2pt;height:4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" fillcolor="white [3201]" strokecolor="white [3212]" strokeweight=".5pt">
                      <v:textbox>
                        <w:txbxContent>
                          <w:p w14:paraId="4E1D4EA8" w14:textId="795C0272" w:rsidR="00F43980" w:rsidRDefault="00F43980" w:rsidP="009D20E8">
                            <w:pPr>
                              <w:jc w:val="both"/>
                            </w:pPr>
                            <w:r>
                              <w:rPr>
                                <w:noProof/>
                              </w:rPr>
                              <w:drawing>
                                <wp:inline distT="0" distB="0" distL="0" distR="0" wp14:anchorId="59D6BA1C" wp14:editId="11080623">
                                  <wp:extent cx="389614" cy="45327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822" cy="457008"/>
                                          </a:xfrm>
                                          <a:prstGeom prst="rect">
                                            <a:avLst/>
                                          </a:prstGeom>
                                        </pic:spPr>
                                      </pic:pic>
                                    </a:graphicData>
                                  </a:graphic>
                                </wp:inline>
                              </w:drawing>
                            </w:r>
                          </w:p>
                        </w:txbxContent>
                      </v:textbox>
                    </v:shape>
                  </w:pict>
                </mc:Fallback>
              </mc:AlternateContent>
            </w:r>
            <w:r w:rsidR="000835FB" w:rsidRPr="00ED02B6">
              <w:rPr>
                <w:rFonts w:ascii="Twinkl" w:hAnsi="Twinkl"/>
                <w:color w:val="444444"/>
              </w:rPr>
              <w:t>Required</w:t>
            </w:r>
          </w:p>
        </w:tc>
        <w:tc>
          <w:tcPr>
            <w:tcW w:w="1719" w:type="dxa"/>
          </w:tcPr>
          <w:p w14:paraId="0A335FB4" w14:textId="77777777" w:rsidR="009E50BA" w:rsidRPr="00ED02B6" w:rsidRDefault="000835FB">
            <w:pPr>
              <w:widowControl w:val="0"/>
              <w:rPr>
                <w:rFonts w:ascii="Twinkl" w:hAnsi="Twinkl"/>
                <w:color w:val="444444"/>
              </w:rPr>
            </w:pPr>
            <w:r w:rsidRPr="00ED02B6">
              <w:rPr>
                <w:rFonts w:ascii="Twinkl" w:hAnsi="Twinkl"/>
                <w:color w:val="444444"/>
              </w:rPr>
              <w:t>No branding</w:t>
            </w:r>
          </w:p>
        </w:tc>
        <w:tc>
          <w:tcPr>
            <w:tcW w:w="1698" w:type="dxa"/>
          </w:tcPr>
          <w:p w14:paraId="0253A564" w14:textId="77777777" w:rsidR="009E50BA" w:rsidRPr="00ED02B6" w:rsidRDefault="000835FB">
            <w:pPr>
              <w:widowControl w:val="0"/>
              <w:rPr>
                <w:rFonts w:ascii="Twinkl" w:hAnsi="Twinkl"/>
                <w:color w:val="444444"/>
              </w:rPr>
            </w:pPr>
            <w:r w:rsidRPr="00ED02B6">
              <w:rPr>
                <w:rFonts w:ascii="Twinkl" w:hAnsi="Twinkl"/>
                <w:color w:val="444444"/>
              </w:rPr>
              <w:t>Can be bought from regular retailers</w:t>
            </w:r>
          </w:p>
        </w:tc>
        <w:tc>
          <w:tcPr>
            <w:tcW w:w="1706" w:type="dxa"/>
          </w:tcPr>
          <w:p w14:paraId="5DE9098F" w14:textId="77777777" w:rsidR="009E50BA" w:rsidRPr="00ED02B6" w:rsidRDefault="009E50BA">
            <w:pPr>
              <w:widowControl w:val="0"/>
              <w:rPr>
                <w:rFonts w:ascii="Twinkl" w:hAnsi="Twinkl"/>
                <w:color w:val="444444"/>
              </w:rPr>
            </w:pPr>
          </w:p>
          <w:p w14:paraId="5020A66A" w14:textId="77777777" w:rsidR="009E50BA" w:rsidRPr="00ED02B6" w:rsidRDefault="000835FB">
            <w:pPr>
              <w:widowControl w:val="0"/>
              <w:rPr>
                <w:rFonts w:ascii="Twinkl" w:hAnsi="Twinkl"/>
                <w:color w:val="444444"/>
              </w:rPr>
            </w:pPr>
            <w:r w:rsidRPr="00ED02B6">
              <w:rPr>
                <w:rFonts w:ascii="Twinkl" w:hAnsi="Twinkl"/>
                <w:color w:val="444444"/>
              </w:rPr>
              <w:t>From £2.50 (2pk)</w:t>
            </w:r>
          </w:p>
        </w:tc>
      </w:tr>
      <w:tr w:rsidR="009E50BA" w:rsidRPr="00ED02B6" w14:paraId="2DA6FA88" w14:textId="77777777">
        <w:tc>
          <w:tcPr>
            <w:tcW w:w="1660" w:type="dxa"/>
          </w:tcPr>
          <w:p w14:paraId="2A5DF48E" w14:textId="77777777" w:rsidR="009E50BA" w:rsidRPr="00ED02B6" w:rsidRDefault="000835FB">
            <w:pPr>
              <w:widowControl w:val="0"/>
              <w:rPr>
                <w:rFonts w:ascii="Twinkl" w:hAnsi="Twinkl"/>
                <w:color w:val="444444"/>
              </w:rPr>
            </w:pPr>
            <w:r w:rsidRPr="00ED02B6">
              <w:rPr>
                <w:rFonts w:ascii="Twinkl" w:hAnsi="Twinkl"/>
                <w:color w:val="444444"/>
              </w:rPr>
              <w:t xml:space="preserve">Grey or Black  </w:t>
            </w:r>
          </w:p>
          <w:p w14:paraId="717BBA1C" w14:textId="77777777" w:rsidR="009E50BA" w:rsidRPr="00ED02B6" w:rsidRDefault="000835FB">
            <w:pPr>
              <w:widowControl w:val="0"/>
              <w:rPr>
                <w:rFonts w:ascii="Twinkl" w:hAnsi="Twinkl"/>
                <w:color w:val="444444"/>
              </w:rPr>
            </w:pPr>
            <w:r w:rsidRPr="00ED02B6">
              <w:rPr>
                <w:rFonts w:ascii="Twinkl" w:hAnsi="Twinkl"/>
                <w:color w:val="444444"/>
              </w:rPr>
              <w:t>Trousers/</w:t>
            </w:r>
          </w:p>
          <w:p w14:paraId="329FABCD" w14:textId="77777777" w:rsidR="009E50BA" w:rsidRPr="00ED02B6" w:rsidRDefault="000835FB">
            <w:pPr>
              <w:widowControl w:val="0"/>
              <w:rPr>
                <w:rFonts w:ascii="Twinkl" w:hAnsi="Twinkl"/>
                <w:color w:val="444444"/>
              </w:rPr>
            </w:pPr>
            <w:r w:rsidRPr="00ED02B6">
              <w:rPr>
                <w:rFonts w:ascii="Twinkl" w:hAnsi="Twinkl"/>
                <w:color w:val="444444"/>
              </w:rPr>
              <w:t>Shorts/Skirt</w:t>
            </w:r>
          </w:p>
          <w:p w14:paraId="328E930B" w14:textId="77777777" w:rsidR="009E50BA" w:rsidRPr="00ED02B6" w:rsidRDefault="000835FB">
            <w:pPr>
              <w:widowControl w:val="0"/>
              <w:rPr>
                <w:rFonts w:ascii="Twinkl" w:hAnsi="Twinkl"/>
                <w:color w:val="444444"/>
              </w:rPr>
            </w:pPr>
            <w:r w:rsidRPr="00ED02B6">
              <w:rPr>
                <w:rFonts w:ascii="Twinkl" w:hAnsi="Twinkl"/>
                <w:color w:val="444444"/>
              </w:rPr>
              <w:t>/Pinafore</w:t>
            </w:r>
          </w:p>
          <w:p w14:paraId="22ABCFFC" w14:textId="77777777" w:rsidR="009E50BA" w:rsidRPr="00ED02B6" w:rsidRDefault="009E50BA">
            <w:pPr>
              <w:widowControl w:val="0"/>
              <w:rPr>
                <w:rFonts w:ascii="Twinkl" w:hAnsi="Twinkl"/>
                <w:color w:val="444444"/>
              </w:rPr>
            </w:pPr>
          </w:p>
        </w:tc>
        <w:tc>
          <w:tcPr>
            <w:tcW w:w="1711" w:type="dxa"/>
          </w:tcPr>
          <w:p w14:paraId="67D0FF29" w14:textId="77777777" w:rsidR="009E50BA" w:rsidRDefault="000835FB">
            <w:pPr>
              <w:widowControl w:val="0"/>
              <w:rPr>
                <w:rFonts w:ascii="Twinkl" w:hAnsi="Twinkl"/>
                <w:color w:val="444444"/>
              </w:rPr>
            </w:pPr>
            <w:r w:rsidRPr="00ED02B6">
              <w:rPr>
                <w:rFonts w:ascii="Twinkl" w:hAnsi="Twinkl"/>
                <w:color w:val="444444"/>
              </w:rPr>
              <w:t>Required</w:t>
            </w:r>
          </w:p>
          <w:p w14:paraId="3456B8DC" w14:textId="236EA887" w:rsidR="00F43980" w:rsidRPr="00ED02B6" w:rsidRDefault="00F43980">
            <w:pPr>
              <w:widowControl w:val="0"/>
              <w:rPr>
                <w:rFonts w:ascii="Twinkl" w:hAnsi="Twinkl"/>
                <w:color w:val="444444"/>
              </w:rPr>
            </w:pPr>
            <w:r>
              <w:rPr>
                <w:rFonts w:ascii="Twinkl" w:hAnsi="Twinkl"/>
                <w:noProof/>
                <w:color w:val="444444"/>
              </w:rPr>
              <mc:AlternateContent>
                <mc:Choice Requires="wps">
                  <w:drawing>
                    <wp:anchor distT="0" distB="0" distL="114300" distR="114300" simplePos="0" relativeHeight="251662336" behindDoc="0" locked="0" layoutInCell="1" allowOverlap="1" wp14:anchorId="54F3AAA0" wp14:editId="4EC8DAEB">
                      <wp:simplePos x="0" y="0"/>
                      <wp:positionH relativeFrom="column">
                        <wp:posOffset>309162</wp:posOffset>
                      </wp:positionH>
                      <wp:positionV relativeFrom="paragraph">
                        <wp:posOffset>105631</wp:posOffset>
                      </wp:positionV>
                      <wp:extent cx="532682" cy="516559"/>
                      <wp:effectExtent l="0" t="0" r="20320" b="17145"/>
                      <wp:wrapNone/>
                      <wp:docPr id="8" name="Text Box 8"/>
                      <wp:cNvGraphicFramePr/>
                      <a:graphic xmlns:a="http://schemas.openxmlformats.org/drawingml/2006/main">
                        <a:graphicData uri="http://schemas.microsoft.com/office/word/2010/wordprocessingShape">
                          <wps:wsp>
                            <wps:cNvSpPr txBox="1"/>
                            <wps:spPr>
                              <a:xfrm>
                                <a:off x="0" y="0"/>
                                <a:ext cx="532682" cy="516559"/>
                              </a:xfrm>
                              <a:prstGeom prst="rect">
                                <a:avLst/>
                              </a:prstGeom>
                              <a:solidFill>
                                <a:schemeClr val="lt1"/>
                              </a:solidFill>
                              <a:ln w="6350">
                                <a:solidFill>
                                  <a:schemeClr val="bg1"/>
                                </a:solidFill>
                              </a:ln>
                            </wps:spPr>
                            <wps:txbx>
                              <w:txbxContent>
                                <w:p w14:paraId="38BFC508" w14:textId="0647AFA0" w:rsidR="00F43980" w:rsidRDefault="00F43980">
                                  <w:r>
                                    <w:rPr>
                                      <w:noProof/>
                                    </w:rPr>
                                    <w:drawing>
                                      <wp:inline distT="0" distB="0" distL="0" distR="0" wp14:anchorId="07293344" wp14:editId="02BBB86C">
                                        <wp:extent cx="341441" cy="373711"/>
                                        <wp:effectExtent l="0" t="0" r="190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8034" cy="3809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3AAA0" id="Text Box 8" o:spid="_x0000_s1028" type="#_x0000_t202" style="position:absolute;margin-left:24.35pt;margin-top:8.3pt;width:41.95pt;height:4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" fillcolor="white [3201]" strokecolor="white [3212]" strokeweight=".5pt">
                      <v:textbox>
                        <w:txbxContent>
                          <w:p w14:paraId="38BFC508" w14:textId="0647AFA0" w:rsidR="00F43980" w:rsidRDefault="00F43980">
                            <w:r>
                              <w:rPr>
                                <w:noProof/>
                              </w:rPr>
                              <w:drawing>
                                <wp:inline distT="0" distB="0" distL="0" distR="0" wp14:anchorId="07293344" wp14:editId="02BBB86C">
                                  <wp:extent cx="341441" cy="373711"/>
                                  <wp:effectExtent l="0" t="0" r="190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8034" cy="380927"/>
                                          </a:xfrm>
                                          <a:prstGeom prst="rect">
                                            <a:avLst/>
                                          </a:prstGeom>
                                        </pic:spPr>
                                      </pic:pic>
                                    </a:graphicData>
                                  </a:graphic>
                                </wp:inline>
                              </w:drawing>
                            </w:r>
                          </w:p>
                        </w:txbxContent>
                      </v:textbox>
                    </v:shape>
                  </w:pict>
                </mc:Fallback>
              </mc:AlternateContent>
            </w:r>
            <w:r>
              <w:rPr>
                <w:rFonts w:ascii="Twinkl" w:hAnsi="Twinkl"/>
                <w:noProof/>
                <w:color w:val="444444"/>
              </w:rPr>
              <mc:AlternateContent>
                <mc:Choice Requires="wps">
                  <w:drawing>
                    <wp:anchor distT="0" distB="0" distL="114300" distR="114300" simplePos="0" relativeHeight="251661312" behindDoc="0" locked="0" layoutInCell="1" allowOverlap="1" wp14:anchorId="1B8BC8E1" wp14:editId="06917CED">
                      <wp:simplePos x="0" y="0"/>
                      <wp:positionH relativeFrom="column">
                        <wp:posOffset>-48647</wp:posOffset>
                      </wp:positionH>
                      <wp:positionV relativeFrom="paragraph">
                        <wp:posOffset>97680</wp:posOffset>
                      </wp:positionV>
                      <wp:extent cx="365760" cy="524786"/>
                      <wp:effectExtent l="0" t="0" r="15240" b="27940"/>
                      <wp:wrapNone/>
                      <wp:docPr id="6" name="Text Box 6"/>
                      <wp:cNvGraphicFramePr/>
                      <a:graphic xmlns:a="http://schemas.openxmlformats.org/drawingml/2006/main">
                        <a:graphicData uri="http://schemas.microsoft.com/office/word/2010/wordprocessingShape">
                          <wps:wsp>
                            <wps:cNvSpPr txBox="1"/>
                            <wps:spPr>
                              <a:xfrm>
                                <a:off x="0" y="0"/>
                                <a:ext cx="365760" cy="524786"/>
                              </a:xfrm>
                              <a:prstGeom prst="rect">
                                <a:avLst/>
                              </a:prstGeom>
                              <a:solidFill>
                                <a:schemeClr val="lt1"/>
                              </a:solidFill>
                              <a:ln w="6350">
                                <a:solidFill>
                                  <a:schemeClr val="bg1"/>
                                </a:solidFill>
                              </a:ln>
                            </wps:spPr>
                            <wps:txbx>
                              <w:txbxContent>
                                <w:p w14:paraId="12E3C61F" w14:textId="30A65C86" w:rsidR="00F43980" w:rsidRDefault="00F43980">
                                  <w:r>
                                    <w:rPr>
                                      <w:noProof/>
                                    </w:rPr>
                                    <w:drawing>
                                      <wp:inline distT="0" distB="0" distL="0" distR="0" wp14:anchorId="5A61FD5E" wp14:editId="7C41E353">
                                        <wp:extent cx="210185" cy="4267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185" cy="426720"/>
                                                </a:xfrm>
                                                <a:prstGeom prst="rect">
                                                  <a:avLst/>
                                                </a:prstGeom>
                                              </pic:spPr>
                                            </pic:pic>
                                          </a:graphicData>
                                        </a:graphic>
                                      </wp:inline>
                                    </w:drawing>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8BC8E1" id="Text Box 6" o:spid="_x0000_s1029" type="#_x0000_t202" style="position:absolute;margin-left:-3.85pt;margin-top:7.7pt;width:28.8pt;height:41.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" fillcolor="white [3201]" strokecolor="white [3212]" strokeweight=".5pt">
                      <v:textbox>
                        <w:txbxContent>
                          <w:p w14:paraId="12E3C61F" w14:textId="30A65C86" w:rsidR="00F43980" w:rsidRDefault="00F43980">
                            <w:r>
                              <w:rPr>
                                <w:noProof/>
                              </w:rPr>
                              <w:drawing>
                                <wp:inline distT="0" distB="0" distL="0" distR="0" wp14:anchorId="5A61FD5E" wp14:editId="7C41E353">
                                  <wp:extent cx="210185" cy="4267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185" cy="426720"/>
                                          </a:xfrm>
                                          <a:prstGeom prst="rect">
                                            <a:avLst/>
                                          </a:prstGeom>
                                        </pic:spPr>
                                      </pic:pic>
                                    </a:graphicData>
                                  </a:graphic>
                                </wp:inline>
                              </w:drawing>
                            </w:r>
                            <w:r>
                              <w:t xml:space="preserve"> </w:t>
                            </w:r>
                          </w:p>
                        </w:txbxContent>
                      </v:textbox>
                    </v:shape>
                  </w:pict>
                </mc:Fallback>
              </mc:AlternateContent>
            </w:r>
          </w:p>
        </w:tc>
        <w:tc>
          <w:tcPr>
            <w:tcW w:w="1719" w:type="dxa"/>
          </w:tcPr>
          <w:p w14:paraId="7DFEA03E" w14:textId="77777777" w:rsidR="009E50BA" w:rsidRPr="00ED02B6" w:rsidRDefault="000835FB">
            <w:pPr>
              <w:widowControl w:val="0"/>
              <w:rPr>
                <w:rFonts w:ascii="Twinkl" w:hAnsi="Twinkl"/>
                <w:color w:val="444444"/>
              </w:rPr>
            </w:pPr>
            <w:r w:rsidRPr="00ED02B6">
              <w:rPr>
                <w:rFonts w:ascii="Twinkl" w:hAnsi="Twinkl"/>
                <w:color w:val="444444"/>
              </w:rPr>
              <w:t>No branding</w:t>
            </w:r>
          </w:p>
        </w:tc>
        <w:tc>
          <w:tcPr>
            <w:tcW w:w="1698" w:type="dxa"/>
          </w:tcPr>
          <w:p w14:paraId="2C565FF0" w14:textId="77777777" w:rsidR="009E50BA" w:rsidRPr="00ED02B6" w:rsidRDefault="000835FB">
            <w:pPr>
              <w:widowControl w:val="0"/>
              <w:rPr>
                <w:rFonts w:ascii="Twinkl" w:hAnsi="Twinkl"/>
                <w:color w:val="444444"/>
              </w:rPr>
            </w:pPr>
            <w:r w:rsidRPr="00ED02B6">
              <w:rPr>
                <w:rFonts w:ascii="Twinkl" w:hAnsi="Twinkl"/>
                <w:color w:val="444444"/>
              </w:rPr>
              <w:t>Can be bought from regular retailers</w:t>
            </w:r>
          </w:p>
        </w:tc>
        <w:tc>
          <w:tcPr>
            <w:tcW w:w="1706" w:type="dxa"/>
          </w:tcPr>
          <w:p w14:paraId="08AB45F2" w14:textId="77777777" w:rsidR="009E50BA" w:rsidRPr="00ED02B6" w:rsidRDefault="000835FB">
            <w:pPr>
              <w:widowControl w:val="0"/>
              <w:rPr>
                <w:rFonts w:ascii="Twinkl" w:hAnsi="Twinkl"/>
                <w:color w:val="444444"/>
              </w:rPr>
            </w:pPr>
            <w:r w:rsidRPr="00ED02B6">
              <w:rPr>
                <w:rFonts w:ascii="Twinkl" w:hAnsi="Twinkl"/>
                <w:color w:val="444444"/>
              </w:rPr>
              <w:t>From £3.00</w:t>
            </w:r>
          </w:p>
        </w:tc>
      </w:tr>
      <w:tr w:rsidR="009E50BA" w:rsidRPr="00ED02B6" w14:paraId="7876767C" w14:textId="77777777">
        <w:tc>
          <w:tcPr>
            <w:tcW w:w="1660" w:type="dxa"/>
          </w:tcPr>
          <w:p w14:paraId="79E5EDEC" w14:textId="7532453D" w:rsidR="009E50BA" w:rsidRPr="00ED02B6" w:rsidRDefault="000835FB">
            <w:pPr>
              <w:widowControl w:val="0"/>
              <w:rPr>
                <w:rFonts w:ascii="Twinkl" w:hAnsi="Twinkl"/>
              </w:rPr>
            </w:pPr>
            <w:r w:rsidRPr="00ED02B6">
              <w:rPr>
                <w:rFonts w:ascii="Twinkl" w:hAnsi="Twinkl"/>
              </w:rPr>
              <w:t>Summer Dress (</w:t>
            </w:r>
            <w:r w:rsidR="004F3A55" w:rsidRPr="00ED02B6">
              <w:rPr>
                <w:rFonts w:ascii="Twinkl" w:hAnsi="Twinkl"/>
              </w:rPr>
              <w:t xml:space="preserve">Blue </w:t>
            </w:r>
            <w:r w:rsidRPr="00ED02B6">
              <w:rPr>
                <w:rFonts w:ascii="Twinkl" w:hAnsi="Twinkl"/>
              </w:rPr>
              <w:t xml:space="preserve">&amp; White </w:t>
            </w:r>
          </w:p>
          <w:p w14:paraId="04E5719F" w14:textId="77777777" w:rsidR="009E50BA" w:rsidRPr="00ED02B6" w:rsidRDefault="009E50BA">
            <w:pPr>
              <w:widowControl w:val="0"/>
              <w:rPr>
                <w:rFonts w:ascii="Twinkl" w:hAnsi="Twinkl"/>
              </w:rPr>
            </w:pPr>
          </w:p>
        </w:tc>
        <w:tc>
          <w:tcPr>
            <w:tcW w:w="1711" w:type="dxa"/>
          </w:tcPr>
          <w:p w14:paraId="5792AAB7" w14:textId="558BD561" w:rsidR="009E50BA" w:rsidRPr="009D20E8" w:rsidRDefault="000835FB">
            <w:pPr>
              <w:widowControl w:val="0"/>
              <w:rPr>
                <w:rFonts w:ascii="Twinkl" w:hAnsi="Twinkl"/>
                <w:color w:val="444444"/>
              </w:rPr>
            </w:pPr>
            <w:r w:rsidRPr="009D20E8">
              <w:rPr>
                <w:rFonts w:ascii="Twinkl" w:hAnsi="Twinkl"/>
                <w:color w:val="444444"/>
              </w:rPr>
              <w:t>Optional</w:t>
            </w:r>
          </w:p>
          <w:p w14:paraId="543AD2C7" w14:textId="24B7AAAA" w:rsidR="00F43980" w:rsidRDefault="009D20E8">
            <w:pPr>
              <w:widowControl w:val="0"/>
              <w:rPr>
                <w:rFonts w:ascii="Twinkl" w:hAnsi="Twinkl"/>
                <w:color w:val="444444"/>
              </w:rPr>
            </w:pPr>
            <w:r>
              <w:rPr>
                <w:rFonts w:ascii="Twinkl" w:hAnsi="Twinkl"/>
                <w:noProof/>
                <w:color w:val="444444"/>
              </w:rPr>
              <mc:AlternateContent>
                <mc:Choice Requires="wps">
                  <w:drawing>
                    <wp:anchor distT="0" distB="0" distL="114300" distR="114300" simplePos="0" relativeHeight="251668480" behindDoc="0" locked="0" layoutInCell="1" allowOverlap="1" wp14:anchorId="351AFE25" wp14:editId="7085C5CC">
                      <wp:simplePos x="0" y="0"/>
                      <wp:positionH relativeFrom="column">
                        <wp:posOffset>181941</wp:posOffset>
                      </wp:positionH>
                      <wp:positionV relativeFrom="paragraph">
                        <wp:posOffset>9194</wp:posOffset>
                      </wp:positionV>
                      <wp:extent cx="453225" cy="492981"/>
                      <wp:effectExtent l="0" t="0" r="23495" b="21590"/>
                      <wp:wrapNone/>
                      <wp:docPr id="20" name="Text Box 20"/>
                      <wp:cNvGraphicFramePr/>
                      <a:graphic xmlns:a="http://schemas.openxmlformats.org/drawingml/2006/main">
                        <a:graphicData uri="http://schemas.microsoft.com/office/word/2010/wordprocessingShape">
                          <wps:wsp>
                            <wps:cNvSpPr txBox="1"/>
                            <wps:spPr>
                              <a:xfrm>
                                <a:off x="0" y="0"/>
                                <a:ext cx="453225" cy="492981"/>
                              </a:xfrm>
                              <a:prstGeom prst="rect">
                                <a:avLst/>
                              </a:prstGeom>
                              <a:solidFill>
                                <a:schemeClr val="lt1"/>
                              </a:solidFill>
                              <a:ln w="6350">
                                <a:solidFill>
                                  <a:schemeClr val="bg1"/>
                                </a:solidFill>
                              </a:ln>
                            </wps:spPr>
                            <wps:txbx>
                              <w:txbxContent>
                                <w:p w14:paraId="7961201F" w14:textId="29625ED5" w:rsidR="009D20E8" w:rsidRDefault="009D20E8">
                                  <w:r>
                                    <w:rPr>
                                      <w:noProof/>
                                    </w:rPr>
                                    <w:drawing>
                                      <wp:inline distT="0" distB="0" distL="0" distR="0" wp14:anchorId="3DDCDEA1" wp14:editId="16421D19">
                                        <wp:extent cx="280410" cy="389613"/>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3545" cy="3939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1AFE25" id="Text Box 20" o:spid="_x0000_s1030" type="#_x0000_t202" style="position:absolute;margin-left:14.35pt;margin-top:.7pt;width:35.7pt;height:38.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" fillcolor="white [3201]" strokecolor="white [3212]" strokeweight=".5pt">
                      <v:textbox>
                        <w:txbxContent>
                          <w:p w14:paraId="7961201F" w14:textId="29625ED5" w:rsidR="009D20E8" w:rsidRDefault="009D20E8">
                            <w:r>
                              <w:rPr>
                                <w:noProof/>
                              </w:rPr>
                              <w:drawing>
                                <wp:inline distT="0" distB="0" distL="0" distR="0" wp14:anchorId="3DDCDEA1" wp14:editId="16421D19">
                                  <wp:extent cx="280410" cy="389613"/>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3545" cy="393969"/>
                                          </a:xfrm>
                                          <a:prstGeom prst="rect">
                                            <a:avLst/>
                                          </a:prstGeom>
                                        </pic:spPr>
                                      </pic:pic>
                                    </a:graphicData>
                                  </a:graphic>
                                </wp:inline>
                              </w:drawing>
                            </w:r>
                          </w:p>
                        </w:txbxContent>
                      </v:textbox>
                    </v:shape>
                  </w:pict>
                </mc:Fallback>
              </mc:AlternateContent>
            </w:r>
          </w:p>
          <w:p w14:paraId="3311395E" w14:textId="77777777" w:rsidR="009D20E8" w:rsidRDefault="009D20E8">
            <w:pPr>
              <w:widowControl w:val="0"/>
              <w:rPr>
                <w:rFonts w:ascii="Twinkl" w:hAnsi="Twinkl"/>
                <w:color w:val="444444"/>
              </w:rPr>
            </w:pPr>
          </w:p>
          <w:p w14:paraId="7144900A" w14:textId="6FB4FB26" w:rsidR="00F43980" w:rsidRPr="00ED02B6" w:rsidRDefault="00F43980">
            <w:pPr>
              <w:widowControl w:val="0"/>
              <w:rPr>
                <w:rFonts w:ascii="Twinkl" w:hAnsi="Twinkl"/>
                <w:color w:val="444444"/>
              </w:rPr>
            </w:pPr>
          </w:p>
        </w:tc>
        <w:tc>
          <w:tcPr>
            <w:tcW w:w="1719" w:type="dxa"/>
          </w:tcPr>
          <w:p w14:paraId="6E56C112" w14:textId="77777777" w:rsidR="009E50BA" w:rsidRPr="00ED02B6" w:rsidRDefault="000835FB">
            <w:pPr>
              <w:widowControl w:val="0"/>
              <w:rPr>
                <w:rFonts w:ascii="Twinkl" w:hAnsi="Twinkl"/>
              </w:rPr>
            </w:pPr>
            <w:r w:rsidRPr="00ED02B6">
              <w:rPr>
                <w:rFonts w:ascii="Twinkl" w:hAnsi="Twinkl"/>
              </w:rPr>
              <w:t>No branding</w:t>
            </w:r>
          </w:p>
        </w:tc>
        <w:tc>
          <w:tcPr>
            <w:tcW w:w="1698" w:type="dxa"/>
          </w:tcPr>
          <w:p w14:paraId="1139D00B" w14:textId="77777777" w:rsidR="009E50BA" w:rsidRPr="00ED02B6" w:rsidRDefault="000835FB">
            <w:pPr>
              <w:widowControl w:val="0"/>
              <w:rPr>
                <w:rFonts w:ascii="Twinkl" w:hAnsi="Twinkl"/>
              </w:rPr>
            </w:pPr>
            <w:r w:rsidRPr="00ED02B6">
              <w:rPr>
                <w:rFonts w:ascii="Twinkl" w:hAnsi="Twinkl"/>
              </w:rPr>
              <w:t>Can be bought from regular retailers</w:t>
            </w:r>
          </w:p>
        </w:tc>
        <w:tc>
          <w:tcPr>
            <w:tcW w:w="1706" w:type="dxa"/>
          </w:tcPr>
          <w:p w14:paraId="71EEFD40" w14:textId="77777777" w:rsidR="009E50BA" w:rsidRPr="00ED02B6" w:rsidRDefault="000835FB">
            <w:pPr>
              <w:widowControl w:val="0"/>
              <w:rPr>
                <w:rFonts w:ascii="Twinkl" w:hAnsi="Twinkl"/>
                <w:color w:val="444444"/>
              </w:rPr>
            </w:pPr>
            <w:r w:rsidRPr="00ED02B6">
              <w:rPr>
                <w:rFonts w:ascii="Twinkl" w:hAnsi="Twinkl"/>
                <w:color w:val="444444"/>
              </w:rPr>
              <w:t>From £5.50</w:t>
            </w:r>
          </w:p>
        </w:tc>
      </w:tr>
      <w:tr w:rsidR="004F3A55" w:rsidRPr="00ED02B6" w14:paraId="4155A149" w14:textId="77777777">
        <w:tc>
          <w:tcPr>
            <w:tcW w:w="1660" w:type="dxa"/>
          </w:tcPr>
          <w:p w14:paraId="0B1641E8" w14:textId="2618B47A" w:rsidR="004F3A55" w:rsidRPr="00ED02B6" w:rsidRDefault="004F3A55" w:rsidP="004F3A55">
            <w:pPr>
              <w:widowControl w:val="0"/>
              <w:rPr>
                <w:rFonts w:ascii="Twinkl" w:hAnsi="Twinkl"/>
              </w:rPr>
            </w:pPr>
            <w:r w:rsidRPr="00ED02B6">
              <w:rPr>
                <w:rFonts w:ascii="Twinkl" w:hAnsi="Twinkl"/>
              </w:rPr>
              <w:t>Sensible black flat shoes or trainers</w:t>
            </w:r>
          </w:p>
        </w:tc>
        <w:tc>
          <w:tcPr>
            <w:tcW w:w="1711" w:type="dxa"/>
          </w:tcPr>
          <w:p w14:paraId="5133D348" w14:textId="77777777" w:rsidR="004F3A55" w:rsidRDefault="004F3A55" w:rsidP="004F3A55">
            <w:pPr>
              <w:widowControl w:val="0"/>
              <w:rPr>
                <w:rFonts w:ascii="Twinkl" w:hAnsi="Twinkl"/>
              </w:rPr>
            </w:pPr>
            <w:r w:rsidRPr="00ED02B6">
              <w:rPr>
                <w:rFonts w:ascii="Twinkl" w:hAnsi="Twinkl"/>
              </w:rPr>
              <w:t>Required</w:t>
            </w:r>
          </w:p>
          <w:p w14:paraId="69BD246A" w14:textId="2B430BEE" w:rsidR="00F43980" w:rsidRDefault="00F43980" w:rsidP="004F3A55">
            <w:pPr>
              <w:widowControl w:val="0"/>
              <w:rPr>
                <w:rFonts w:ascii="Twinkl" w:hAnsi="Twinkl"/>
              </w:rPr>
            </w:pPr>
            <w:r>
              <w:rPr>
                <w:rFonts w:ascii="Twinkl" w:hAnsi="Twinkl"/>
                <w:noProof/>
              </w:rPr>
              <mc:AlternateContent>
                <mc:Choice Requires="wps">
                  <w:drawing>
                    <wp:anchor distT="0" distB="0" distL="114300" distR="114300" simplePos="0" relativeHeight="251663360" behindDoc="0" locked="0" layoutInCell="1" allowOverlap="1" wp14:anchorId="462D7C1B" wp14:editId="36C89386">
                      <wp:simplePos x="0" y="0"/>
                      <wp:positionH relativeFrom="column">
                        <wp:posOffset>86332</wp:posOffset>
                      </wp:positionH>
                      <wp:positionV relativeFrom="paragraph">
                        <wp:posOffset>137353</wp:posOffset>
                      </wp:positionV>
                      <wp:extent cx="667910" cy="357809"/>
                      <wp:effectExtent l="0" t="0" r="0" b="4445"/>
                      <wp:wrapNone/>
                      <wp:docPr id="9" name="Text Box 9"/>
                      <wp:cNvGraphicFramePr/>
                      <a:graphic xmlns:a="http://schemas.openxmlformats.org/drawingml/2006/main">
                        <a:graphicData uri="http://schemas.microsoft.com/office/word/2010/wordprocessingShape">
                          <wps:wsp>
                            <wps:cNvSpPr txBox="1"/>
                            <wps:spPr>
                              <a:xfrm>
                                <a:off x="0" y="0"/>
                                <a:ext cx="667910" cy="357809"/>
                              </a:xfrm>
                              <a:prstGeom prst="rect">
                                <a:avLst/>
                              </a:prstGeom>
                              <a:solidFill>
                                <a:schemeClr val="lt1"/>
                              </a:solidFill>
                              <a:ln w="6350">
                                <a:noFill/>
                              </a:ln>
                            </wps:spPr>
                            <wps:txbx>
                              <w:txbxContent>
                                <w:p w14:paraId="5B7DE0A3" w14:textId="06671070" w:rsidR="00F43980" w:rsidRDefault="00F43980">
                                  <w:r>
                                    <w:rPr>
                                      <w:noProof/>
                                    </w:rPr>
                                    <w:drawing>
                                      <wp:inline distT="0" distB="0" distL="0" distR="0" wp14:anchorId="3AEE5D79" wp14:editId="2485FC07">
                                        <wp:extent cx="478155" cy="250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155" cy="2501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2D7C1B" id="Text Box 9" o:spid="_x0000_s1031" type="#_x0000_t202" style="position:absolute;margin-left:6.8pt;margin-top:10.8pt;width:52.6pt;height:28.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" fillcolor="white [3201]" stroked="f" strokeweight=".5pt">
                      <v:textbox>
                        <w:txbxContent>
                          <w:p w14:paraId="5B7DE0A3" w14:textId="06671070" w:rsidR="00F43980" w:rsidRDefault="00F43980">
                            <w:r>
                              <w:rPr>
                                <w:noProof/>
                              </w:rPr>
                              <w:drawing>
                                <wp:inline distT="0" distB="0" distL="0" distR="0" wp14:anchorId="3AEE5D79" wp14:editId="2485FC07">
                                  <wp:extent cx="478155" cy="250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155" cy="250190"/>
                                          </a:xfrm>
                                          <a:prstGeom prst="rect">
                                            <a:avLst/>
                                          </a:prstGeom>
                                        </pic:spPr>
                                      </pic:pic>
                                    </a:graphicData>
                                  </a:graphic>
                                </wp:inline>
                              </w:drawing>
                            </w:r>
                          </w:p>
                        </w:txbxContent>
                      </v:textbox>
                    </v:shape>
                  </w:pict>
                </mc:Fallback>
              </mc:AlternateContent>
            </w:r>
          </w:p>
          <w:p w14:paraId="407BB5FE" w14:textId="77777777" w:rsidR="00F43980" w:rsidRDefault="00F43980" w:rsidP="004F3A55">
            <w:pPr>
              <w:widowControl w:val="0"/>
              <w:rPr>
                <w:rFonts w:ascii="Twinkl" w:hAnsi="Twinkl"/>
              </w:rPr>
            </w:pPr>
          </w:p>
          <w:p w14:paraId="6FEB2204" w14:textId="6501A0FF" w:rsidR="00F43980" w:rsidRPr="00F43980" w:rsidRDefault="00F43980" w:rsidP="004F3A55">
            <w:pPr>
              <w:widowControl w:val="0"/>
              <w:rPr>
                <w:rFonts w:ascii="Twinkl" w:hAnsi="Twinkl"/>
              </w:rPr>
            </w:pPr>
          </w:p>
        </w:tc>
        <w:tc>
          <w:tcPr>
            <w:tcW w:w="1719" w:type="dxa"/>
          </w:tcPr>
          <w:p w14:paraId="2A84F142" w14:textId="01A45F07" w:rsidR="004F3A55" w:rsidRPr="00ED02B6" w:rsidRDefault="004F3A55" w:rsidP="004F3A55">
            <w:pPr>
              <w:widowControl w:val="0"/>
              <w:rPr>
                <w:rFonts w:ascii="Twinkl" w:hAnsi="Twinkl"/>
              </w:rPr>
            </w:pPr>
            <w:r w:rsidRPr="00ED02B6">
              <w:rPr>
                <w:rFonts w:ascii="Twinkl" w:hAnsi="Twinkl"/>
              </w:rPr>
              <w:t>No branding</w:t>
            </w:r>
          </w:p>
        </w:tc>
        <w:tc>
          <w:tcPr>
            <w:tcW w:w="1698" w:type="dxa"/>
          </w:tcPr>
          <w:p w14:paraId="492849EB" w14:textId="19DE317D" w:rsidR="004F3A55" w:rsidRPr="00ED02B6" w:rsidRDefault="004F3A55" w:rsidP="004F3A55">
            <w:pPr>
              <w:widowControl w:val="0"/>
              <w:rPr>
                <w:rFonts w:ascii="Twinkl" w:hAnsi="Twinkl"/>
              </w:rPr>
            </w:pPr>
            <w:r w:rsidRPr="00ED02B6">
              <w:rPr>
                <w:rFonts w:ascii="Twinkl" w:hAnsi="Twinkl"/>
              </w:rPr>
              <w:t>Can be bought from regular retailers</w:t>
            </w:r>
          </w:p>
        </w:tc>
        <w:tc>
          <w:tcPr>
            <w:tcW w:w="1706" w:type="dxa"/>
          </w:tcPr>
          <w:p w14:paraId="29A88727" w14:textId="64BEB7E4" w:rsidR="004F3A55" w:rsidRPr="00ED02B6" w:rsidRDefault="004F3A55" w:rsidP="004F3A55">
            <w:pPr>
              <w:widowControl w:val="0"/>
              <w:rPr>
                <w:rFonts w:ascii="Twinkl" w:hAnsi="Twinkl"/>
                <w:color w:val="444444"/>
              </w:rPr>
            </w:pPr>
            <w:r w:rsidRPr="00ED02B6">
              <w:rPr>
                <w:rFonts w:ascii="Twinkl" w:hAnsi="Twinkl"/>
              </w:rPr>
              <w:t>Est:</w:t>
            </w:r>
            <w:r w:rsidR="009D20E8">
              <w:rPr>
                <w:rFonts w:ascii="Twinkl" w:hAnsi="Twinkl"/>
              </w:rPr>
              <w:t xml:space="preserve"> </w:t>
            </w:r>
            <w:r w:rsidRPr="00ED02B6">
              <w:rPr>
                <w:rFonts w:ascii="Twinkl" w:hAnsi="Twinkl"/>
              </w:rPr>
              <w:t>from £10</w:t>
            </w:r>
          </w:p>
        </w:tc>
      </w:tr>
      <w:tr w:rsidR="004F3A55" w:rsidRPr="00ED02B6" w14:paraId="6A59754D" w14:textId="77777777">
        <w:tc>
          <w:tcPr>
            <w:tcW w:w="1660" w:type="dxa"/>
          </w:tcPr>
          <w:p w14:paraId="73AC6529" w14:textId="1790AF05" w:rsidR="004F3A55" w:rsidRPr="00ED02B6" w:rsidRDefault="004F3A55" w:rsidP="004F3A55">
            <w:pPr>
              <w:widowControl w:val="0"/>
              <w:rPr>
                <w:rFonts w:ascii="Twinkl" w:hAnsi="Twinkl"/>
              </w:rPr>
            </w:pPr>
            <w:r w:rsidRPr="00ED02B6">
              <w:rPr>
                <w:rFonts w:ascii="Twinkl" w:hAnsi="Twinkl"/>
              </w:rPr>
              <w:t>Outdoor Blue Fleece Jacket</w:t>
            </w:r>
          </w:p>
          <w:p w14:paraId="48F001AC" w14:textId="77777777" w:rsidR="004F3A55" w:rsidRDefault="004F3A55" w:rsidP="004F3A55">
            <w:pPr>
              <w:widowControl w:val="0"/>
              <w:rPr>
                <w:rFonts w:ascii="Twinkl" w:hAnsi="Twinkl"/>
              </w:rPr>
            </w:pPr>
            <w:r w:rsidRPr="00ED02B6">
              <w:rPr>
                <w:rFonts w:ascii="Twinkl" w:hAnsi="Twinkl"/>
              </w:rPr>
              <w:t xml:space="preserve"> </w:t>
            </w:r>
          </w:p>
          <w:p w14:paraId="37B1C850" w14:textId="44841BCB" w:rsidR="009D20E8" w:rsidRPr="00ED02B6" w:rsidRDefault="009D20E8" w:rsidP="004F3A55">
            <w:pPr>
              <w:widowControl w:val="0"/>
              <w:rPr>
                <w:rFonts w:ascii="Twinkl" w:hAnsi="Twinkl"/>
              </w:rPr>
            </w:pPr>
          </w:p>
        </w:tc>
        <w:tc>
          <w:tcPr>
            <w:tcW w:w="1711" w:type="dxa"/>
          </w:tcPr>
          <w:p w14:paraId="3A5E66A0" w14:textId="77E39075" w:rsidR="004F3A55" w:rsidRPr="00ED02B6" w:rsidRDefault="009D20E8" w:rsidP="004F3A55">
            <w:pPr>
              <w:widowControl w:val="0"/>
              <w:rPr>
                <w:rFonts w:ascii="Twinkl" w:hAnsi="Twinkl"/>
                <w:color w:val="444444"/>
              </w:rPr>
            </w:pPr>
            <w:r>
              <w:rPr>
                <w:rFonts w:ascii="Twinkl" w:hAnsi="Twinkl"/>
                <w:noProof/>
                <w:color w:val="444444"/>
              </w:rPr>
              <mc:AlternateContent>
                <mc:Choice Requires="wps">
                  <w:drawing>
                    <wp:anchor distT="0" distB="0" distL="114300" distR="114300" simplePos="0" relativeHeight="251665408" behindDoc="0" locked="0" layoutInCell="1" allowOverlap="1" wp14:anchorId="2A71BEF9" wp14:editId="666C139E">
                      <wp:simplePos x="0" y="0"/>
                      <wp:positionH relativeFrom="column">
                        <wp:posOffset>86195</wp:posOffset>
                      </wp:positionH>
                      <wp:positionV relativeFrom="paragraph">
                        <wp:posOffset>178518</wp:posOffset>
                      </wp:positionV>
                      <wp:extent cx="644056" cy="652007"/>
                      <wp:effectExtent l="0" t="0" r="22860" b="15240"/>
                      <wp:wrapNone/>
                      <wp:docPr id="14" name="Text Box 14"/>
                      <wp:cNvGraphicFramePr/>
                      <a:graphic xmlns:a="http://schemas.openxmlformats.org/drawingml/2006/main">
                        <a:graphicData uri="http://schemas.microsoft.com/office/word/2010/wordprocessingShape">
                          <wps:wsp>
                            <wps:cNvSpPr txBox="1"/>
                            <wps:spPr>
                              <a:xfrm>
                                <a:off x="0" y="0"/>
                                <a:ext cx="644056" cy="652007"/>
                              </a:xfrm>
                              <a:prstGeom prst="rect">
                                <a:avLst/>
                              </a:prstGeom>
                              <a:solidFill>
                                <a:schemeClr val="lt1"/>
                              </a:solidFill>
                              <a:ln w="6350">
                                <a:solidFill>
                                  <a:schemeClr val="bg1"/>
                                </a:solidFill>
                              </a:ln>
                            </wps:spPr>
                            <wps:txbx>
                              <w:txbxContent>
                                <w:p w14:paraId="566F9BA0" w14:textId="7029D675" w:rsidR="009D20E8" w:rsidRDefault="009D20E8">
                                  <w:r>
                                    <w:rPr>
                                      <w:noProof/>
                                    </w:rPr>
                                    <w:drawing>
                                      <wp:inline distT="0" distB="0" distL="0" distR="0" wp14:anchorId="10152D62" wp14:editId="177ACB37">
                                        <wp:extent cx="485030" cy="54051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0067" cy="5461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1BEF9" id="Text Box 14" o:spid="_x0000_s1032" type="#_x0000_t202" style="position:absolute;margin-left:6.8pt;margin-top:14.05pt;width:50.7pt;height:5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" fillcolor="white [3201]" strokecolor="white [3212]" strokeweight=".5pt">
                      <v:textbox>
                        <w:txbxContent>
                          <w:p w14:paraId="566F9BA0" w14:textId="7029D675" w:rsidR="009D20E8" w:rsidRDefault="009D20E8">
                            <w:r>
                              <w:rPr>
                                <w:noProof/>
                              </w:rPr>
                              <w:drawing>
                                <wp:inline distT="0" distB="0" distL="0" distR="0" wp14:anchorId="10152D62" wp14:editId="177ACB37">
                                  <wp:extent cx="485030" cy="54051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0067" cy="546133"/>
                                          </a:xfrm>
                                          <a:prstGeom prst="rect">
                                            <a:avLst/>
                                          </a:prstGeom>
                                        </pic:spPr>
                                      </pic:pic>
                                    </a:graphicData>
                                  </a:graphic>
                                </wp:inline>
                              </w:drawing>
                            </w:r>
                          </w:p>
                        </w:txbxContent>
                      </v:textbox>
                    </v:shape>
                  </w:pict>
                </mc:Fallback>
              </mc:AlternateContent>
            </w:r>
            <w:r w:rsidR="004F3A55" w:rsidRPr="00ED02B6">
              <w:rPr>
                <w:rFonts w:ascii="Twinkl" w:hAnsi="Twinkl"/>
                <w:color w:val="444444"/>
              </w:rPr>
              <w:t xml:space="preserve">Optional </w:t>
            </w:r>
          </w:p>
        </w:tc>
        <w:tc>
          <w:tcPr>
            <w:tcW w:w="1719" w:type="dxa"/>
          </w:tcPr>
          <w:p w14:paraId="5293DF7E" w14:textId="77777777" w:rsidR="004F3A55" w:rsidRPr="00ED02B6" w:rsidRDefault="004F3A55" w:rsidP="004F3A55">
            <w:pPr>
              <w:widowControl w:val="0"/>
              <w:rPr>
                <w:rFonts w:ascii="Twinkl" w:hAnsi="Twinkl"/>
              </w:rPr>
            </w:pPr>
            <w:r w:rsidRPr="00ED02B6">
              <w:rPr>
                <w:rFonts w:ascii="Twinkl" w:hAnsi="Twinkl"/>
              </w:rPr>
              <w:t xml:space="preserve">School Logo optional </w:t>
            </w:r>
          </w:p>
          <w:p w14:paraId="0DF1B6AC" w14:textId="77777777" w:rsidR="004F3A55" w:rsidRPr="00ED02B6" w:rsidRDefault="004F3A55" w:rsidP="004F3A55">
            <w:pPr>
              <w:widowControl w:val="0"/>
              <w:rPr>
                <w:rFonts w:ascii="Twinkl" w:hAnsi="Twinkl"/>
              </w:rPr>
            </w:pPr>
          </w:p>
          <w:p w14:paraId="0CF9AC6B" w14:textId="77777777" w:rsidR="004F3A55" w:rsidRPr="00ED02B6" w:rsidRDefault="004F3A55" w:rsidP="004F3A55">
            <w:pPr>
              <w:widowControl w:val="0"/>
              <w:rPr>
                <w:rFonts w:ascii="Twinkl" w:hAnsi="Twinkl"/>
              </w:rPr>
            </w:pPr>
          </w:p>
          <w:p w14:paraId="615846BB" w14:textId="77777777" w:rsidR="004F3A55" w:rsidRPr="00ED02B6" w:rsidRDefault="004F3A55" w:rsidP="004F3A55">
            <w:pPr>
              <w:widowControl w:val="0"/>
              <w:rPr>
                <w:rFonts w:ascii="Twinkl" w:hAnsi="Twinkl"/>
              </w:rPr>
            </w:pPr>
            <w:r w:rsidRPr="00ED02B6">
              <w:rPr>
                <w:rFonts w:ascii="Twinkl" w:hAnsi="Twinkl"/>
              </w:rPr>
              <w:t>No branding</w:t>
            </w:r>
          </w:p>
        </w:tc>
        <w:tc>
          <w:tcPr>
            <w:tcW w:w="1698" w:type="dxa"/>
          </w:tcPr>
          <w:p w14:paraId="129E672D" w14:textId="77777777" w:rsidR="004F3A55" w:rsidRPr="00ED02B6" w:rsidRDefault="004F3A55" w:rsidP="004F3A55">
            <w:pPr>
              <w:widowControl w:val="0"/>
              <w:rPr>
                <w:rFonts w:ascii="Twinkl" w:hAnsi="Twinkl"/>
              </w:rPr>
            </w:pPr>
            <w:r w:rsidRPr="00ED02B6">
              <w:rPr>
                <w:rFonts w:ascii="Twinkl" w:hAnsi="Twinkl"/>
              </w:rPr>
              <w:t>Available from uniform supplier</w:t>
            </w:r>
          </w:p>
          <w:p w14:paraId="61E8EAC2" w14:textId="77777777" w:rsidR="004F3A55" w:rsidRPr="00ED02B6" w:rsidRDefault="004F3A55" w:rsidP="004F3A55">
            <w:pPr>
              <w:widowControl w:val="0"/>
              <w:rPr>
                <w:rFonts w:ascii="Twinkl" w:hAnsi="Twinkl"/>
              </w:rPr>
            </w:pPr>
          </w:p>
          <w:p w14:paraId="3F830445" w14:textId="77777777" w:rsidR="004F3A55" w:rsidRPr="00ED02B6" w:rsidRDefault="004F3A55" w:rsidP="004F3A55">
            <w:pPr>
              <w:widowControl w:val="0"/>
              <w:rPr>
                <w:rFonts w:ascii="Twinkl" w:hAnsi="Twinkl"/>
              </w:rPr>
            </w:pPr>
            <w:r w:rsidRPr="00ED02B6">
              <w:rPr>
                <w:rFonts w:ascii="Twinkl" w:hAnsi="Twinkl"/>
              </w:rPr>
              <w:t xml:space="preserve">Can be bought </w:t>
            </w:r>
            <w:r w:rsidRPr="00ED02B6">
              <w:rPr>
                <w:rFonts w:ascii="Twinkl" w:hAnsi="Twinkl"/>
              </w:rPr>
              <w:lastRenderedPageBreak/>
              <w:t>from regular retailers</w:t>
            </w:r>
          </w:p>
        </w:tc>
        <w:tc>
          <w:tcPr>
            <w:tcW w:w="1706" w:type="dxa"/>
          </w:tcPr>
          <w:p w14:paraId="2047A535" w14:textId="77777777" w:rsidR="004F3A55" w:rsidRPr="00ED02B6" w:rsidRDefault="004F3A55" w:rsidP="004F3A55">
            <w:pPr>
              <w:widowControl w:val="0"/>
              <w:rPr>
                <w:rFonts w:ascii="Twinkl" w:hAnsi="Twinkl"/>
                <w:color w:val="444444"/>
              </w:rPr>
            </w:pPr>
            <w:r w:rsidRPr="00ED02B6">
              <w:rPr>
                <w:rFonts w:ascii="Twinkl" w:hAnsi="Twinkl"/>
                <w:color w:val="444444"/>
              </w:rPr>
              <w:lastRenderedPageBreak/>
              <w:t>From £12.25</w:t>
            </w:r>
          </w:p>
          <w:p w14:paraId="7799A96F" w14:textId="77777777" w:rsidR="004F3A55" w:rsidRPr="00ED02B6" w:rsidRDefault="004F3A55" w:rsidP="004F3A55">
            <w:pPr>
              <w:widowControl w:val="0"/>
              <w:rPr>
                <w:rFonts w:ascii="Twinkl" w:hAnsi="Twinkl"/>
                <w:color w:val="444444"/>
              </w:rPr>
            </w:pPr>
          </w:p>
          <w:p w14:paraId="5D05F697" w14:textId="77777777" w:rsidR="004F3A55" w:rsidRPr="00ED02B6" w:rsidRDefault="004F3A55" w:rsidP="004F3A55">
            <w:pPr>
              <w:widowControl w:val="0"/>
              <w:rPr>
                <w:rFonts w:ascii="Twinkl" w:hAnsi="Twinkl"/>
                <w:color w:val="444444"/>
              </w:rPr>
            </w:pPr>
          </w:p>
          <w:p w14:paraId="48D1F504" w14:textId="77777777" w:rsidR="004F3A55" w:rsidRPr="00ED02B6" w:rsidRDefault="004F3A55" w:rsidP="004F3A55">
            <w:pPr>
              <w:widowControl w:val="0"/>
              <w:rPr>
                <w:rFonts w:ascii="Twinkl" w:hAnsi="Twinkl"/>
                <w:color w:val="444444"/>
              </w:rPr>
            </w:pPr>
          </w:p>
          <w:p w14:paraId="39B18574" w14:textId="77777777" w:rsidR="004F3A55" w:rsidRPr="00ED02B6" w:rsidRDefault="004F3A55" w:rsidP="004F3A55">
            <w:pPr>
              <w:widowControl w:val="0"/>
              <w:rPr>
                <w:rFonts w:ascii="Twinkl" w:hAnsi="Twinkl"/>
                <w:color w:val="444444"/>
              </w:rPr>
            </w:pPr>
            <w:r w:rsidRPr="00ED02B6">
              <w:rPr>
                <w:rFonts w:ascii="Twinkl" w:hAnsi="Twinkl"/>
                <w:color w:val="444444"/>
              </w:rPr>
              <w:t>From £3.99</w:t>
            </w:r>
          </w:p>
        </w:tc>
      </w:tr>
      <w:tr w:rsidR="004F3A55" w:rsidRPr="00ED02B6" w14:paraId="0CBA9B8E" w14:textId="77777777">
        <w:tc>
          <w:tcPr>
            <w:tcW w:w="1660" w:type="dxa"/>
          </w:tcPr>
          <w:p w14:paraId="04F5F3BA" w14:textId="77777777" w:rsidR="004F3A55" w:rsidRPr="00ED02B6" w:rsidRDefault="004F3A55" w:rsidP="004F3A55">
            <w:pPr>
              <w:widowControl w:val="0"/>
              <w:rPr>
                <w:rFonts w:ascii="Twinkl" w:hAnsi="Twinkl"/>
              </w:rPr>
            </w:pPr>
            <w:r w:rsidRPr="00ED02B6">
              <w:rPr>
                <w:rFonts w:ascii="Twinkl" w:hAnsi="Twinkl"/>
              </w:rPr>
              <w:lastRenderedPageBreak/>
              <w:t xml:space="preserve">Waterproof coat </w:t>
            </w:r>
          </w:p>
        </w:tc>
        <w:tc>
          <w:tcPr>
            <w:tcW w:w="1711" w:type="dxa"/>
          </w:tcPr>
          <w:p w14:paraId="6A93D77F" w14:textId="77777777" w:rsidR="004F3A55" w:rsidRPr="00ED02B6" w:rsidRDefault="004F3A55" w:rsidP="004F3A55">
            <w:pPr>
              <w:widowControl w:val="0"/>
              <w:rPr>
                <w:rFonts w:ascii="Twinkl" w:hAnsi="Twinkl"/>
                <w:color w:val="444444"/>
              </w:rPr>
            </w:pPr>
            <w:r w:rsidRPr="00ED02B6">
              <w:rPr>
                <w:rFonts w:ascii="Twinkl" w:hAnsi="Twinkl"/>
                <w:color w:val="444444"/>
              </w:rPr>
              <w:t>Optional</w:t>
            </w:r>
          </w:p>
        </w:tc>
        <w:tc>
          <w:tcPr>
            <w:tcW w:w="1719" w:type="dxa"/>
          </w:tcPr>
          <w:p w14:paraId="25E78C1A" w14:textId="77777777" w:rsidR="004F3A55" w:rsidRPr="00ED02B6" w:rsidRDefault="004F3A55" w:rsidP="004F3A55">
            <w:pPr>
              <w:widowControl w:val="0"/>
              <w:rPr>
                <w:rFonts w:ascii="Twinkl" w:hAnsi="Twinkl"/>
              </w:rPr>
            </w:pPr>
            <w:r w:rsidRPr="00ED02B6">
              <w:rPr>
                <w:rFonts w:ascii="Twinkl" w:hAnsi="Twinkl"/>
              </w:rPr>
              <w:t>No branding</w:t>
            </w:r>
          </w:p>
        </w:tc>
        <w:tc>
          <w:tcPr>
            <w:tcW w:w="1698" w:type="dxa"/>
          </w:tcPr>
          <w:p w14:paraId="38DE6D69" w14:textId="77777777" w:rsidR="004F3A55" w:rsidRPr="00ED02B6" w:rsidRDefault="004F3A55" w:rsidP="004F3A55">
            <w:pPr>
              <w:widowControl w:val="0"/>
              <w:rPr>
                <w:rFonts w:ascii="Twinkl" w:hAnsi="Twinkl"/>
              </w:rPr>
            </w:pPr>
            <w:r w:rsidRPr="00ED02B6">
              <w:rPr>
                <w:rFonts w:ascii="Twinkl" w:hAnsi="Twinkl"/>
              </w:rPr>
              <w:t>Can be bought from regular retailers</w:t>
            </w:r>
          </w:p>
        </w:tc>
        <w:tc>
          <w:tcPr>
            <w:tcW w:w="1706" w:type="dxa"/>
          </w:tcPr>
          <w:p w14:paraId="6980C962" w14:textId="77777777" w:rsidR="004F3A55" w:rsidRPr="00ED02B6" w:rsidRDefault="004F3A55" w:rsidP="004F3A55">
            <w:pPr>
              <w:widowControl w:val="0"/>
              <w:rPr>
                <w:rFonts w:ascii="Twinkl" w:hAnsi="Twinkl"/>
                <w:color w:val="444444"/>
              </w:rPr>
            </w:pPr>
            <w:r w:rsidRPr="00ED02B6">
              <w:rPr>
                <w:rFonts w:ascii="Twinkl" w:hAnsi="Twinkl"/>
                <w:color w:val="444444"/>
              </w:rPr>
              <w:t>Est: from £10.00</w:t>
            </w:r>
          </w:p>
        </w:tc>
      </w:tr>
      <w:tr w:rsidR="004F3A55" w:rsidRPr="00ED02B6" w14:paraId="39F89F7B" w14:textId="77777777">
        <w:tc>
          <w:tcPr>
            <w:tcW w:w="8494" w:type="dxa"/>
            <w:gridSpan w:val="5"/>
            <w:shd w:val="clear" w:color="auto" w:fill="000000"/>
          </w:tcPr>
          <w:p w14:paraId="1BB6416C" w14:textId="77777777" w:rsidR="004F3A55" w:rsidRPr="00ED02B6" w:rsidRDefault="004F3A55" w:rsidP="004F3A55">
            <w:pPr>
              <w:widowControl w:val="0"/>
              <w:rPr>
                <w:rFonts w:ascii="Twinkl" w:hAnsi="Twinkl"/>
                <w:b/>
                <w:color w:val="FFFFFF"/>
              </w:rPr>
            </w:pPr>
            <w:r w:rsidRPr="00ED02B6">
              <w:rPr>
                <w:rFonts w:ascii="Twinkl" w:hAnsi="Twinkl"/>
                <w:b/>
                <w:color w:val="FFFFFF"/>
              </w:rPr>
              <w:t>PE kit</w:t>
            </w:r>
          </w:p>
        </w:tc>
      </w:tr>
      <w:tr w:rsidR="004F3A55" w:rsidRPr="00ED02B6" w14:paraId="78C7A281" w14:textId="77777777" w:rsidTr="001D5672">
        <w:tc>
          <w:tcPr>
            <w:tcW w:w="8494" w:type="dxa"/>
            <w:gridSpan w:val="5"/>
          </w:tcPr>
          <w:p w14:paraId="250EF1C4" w14:textId="77777777" w:rsidR="004F3A55" w:rsidRPr="00ED02B6" w:rsidRDefault="004F3A55" w:rsidP="004F3A55">
            <w:pPr>
              <w:widowControl w:val="0"/>
              <w:rPr>
                <w:rFonts w:ascii="Twinkl" w:hAnsi="Twinkl"/>
              </w:rPr>
            </w:pPr>
            <w:r w:rsidRPr="00ED02B6">
              <w:rPr>
                <w:rFonts w:ascii="Twinkl" w:hAnsi="Twinkl"/>
              </w:rPr>
              <w:t>All PE Kits are provided for and cleaned by School for Reception-Year 6 pupils.</w:t>
            </w:r>
          </w:p>
          <w:p w14:paraId="29AF31C5" w14:textId="77777777" w:rsidR="004F3A55" w:rsidRPr="00ED02B6" w:rsidRDefault="004F3A55" w:rsidP="004F3A55">
            <w:pPr>
              <w:widowControl w:val="0"/>
              <w:rPr>
                <w:rFonts w:ascii="Twinkl" w:hAnsi="Twinkl"/>
              </w:rPr>
            </w:pPr>
          </w:p>
          <w:p w14:paraId="1DE04447" w14:textId="77777777" w:rsidR="004F3A55" w:rsidRPr="00ED02B6" w:rsidRDefault="004F3A55" w:rsidP="004F3A55">
            <w:pPr>
              <w:widowControl w:val="0"/>
              <w:rPr>
                <w:rFonts w:ascii="Twinkl" w:hAnsi="Twinkl"/>
              </w:rPr>
            </w:pPr>
            <w:r w:rsidRPr="00ED02B6">
              <w:rPr>
                <w:rFonts w:ascii="Twinkl" w:hAnsi="Twinkl"/>
              </w:rPr>
              <w:t>They consist of Blue T-Shirt, Blue Shorts, PE Bag.</w:t>
            </w:r>
          </w:p>
          <w:p w14:paraId="2E99B2A9" w14:textId="77777777" w:rsidR="004F3A55" w:rsidRPr="00ED02B6" w:rsidRDefault="004F3A55" w:rsidP="004F3A55">
            <w:pPr>
              <w:widowControl w:val="0"/>
              <w:rPr>
                <w:rFonts w:ascii="Twinkl" w:hAnsi="Twinkl"/>
              </w:rPr>
            </w:pPr>
          </w:p>
          <w:p w14:paraId="35E8292F" w14:textId="77777777" w:rsidR="004F3A55" w:rsidRPr="00ED02B6" w:rsidRDefault="004F3A55" w:rsidP="004F3A55">
            <w:pPr>
              <w:widowControl w:val="0"/>
              <w:rPr>
                <w:rFonts w:ascii="Twinkl" w:hAnsi="Twinkl"/>
              </w:rPr>
            </w:pPr>
            <w:r w:rsidRPr="00ED02B6">
              <w:rPr>
                <w:rFonts w:ascii="Twinkl" w:hAnsi="Twinkl"/>
              </w:rPr>
              <w:t xml:space="preserve">You must </w:t>
            </w:r>
            <w:proofErr w:type="gramStart"/>
            <w:r w:rsidRPr="00ED02B6">
              <w:rPr>
                <w:rFonts w:ascii="Twinkl" w:hAnsi="Twinkl"/>
              </w:rPr>
              <w:t>ensure,</w:t>
            </w:r>
            <w:proofErr w:type="gramEnd"/>
            <w:r w:rsidRPr="00ED02B6">
              <w:rPr>
                <w:rFonts w:ascii="Twinkl" w:hAnsi="Twinkl"/>
              </w:rPr>
              <w:t xml:space="preserve"> however children have appropriate footwear.</w:t>
            </w:r>
          </w:p>
          <w:p w14:paraId="7346A8D3" w14:textId="63BF88D5" w:rsidR="004F3A55" w:rsidRPr="00ED02B6" w:rsidRDefault="004F3A55" w:rsidP="004F3A55">
            <w:pPr>
              <w:widowControl w:val="0"/>
              <w:rPr>
                <w:rFonts w:ascii="Twinkl" w:hAnsi="Twinkl"/>
              </w:rPr>
            </w:pPr>
            <w:r w:rsidRPr="00ED02B6">
              <w:rPr>
                <w:rFonts w:ascii="Twinkl" w:hAnsi="Twinkl"/>
              </w:rPr>
              <w:t>CROCS are not allowed for PE lessons</w:t>
            </w:r>
          </w:p>
        </w:tc>
      </w:tr>
      <w:tr w:rsidR="004F3A55" w:rsidRPr="00ED02B6" w14:paraId="2E4622CE" w14:textId="77777777">
        <w:tc>
          <w:tcPr>
            <w:tcW w:w="1660" w:type="dxa"/>
          </w:tcPr>
          <w:p w14:paraId="2B47C6A6" w14:textId="77777777" w:rsidR="004F3A55" w:rsidRPr="00ED02B6" w:rsidRDefault="004F3A55" w:rsidP="004F3A55">
            <w:pPr>
              <w:widowControl w:val="0"/>
              <w:rPr>
                <w:rFonts w:ascii="Twinkl" w:hAnsi="Twinkl"/>
              </w:rPr>
            </w:pPr>
            <w:proofErr w:type="spellStart"/>
            <w:r w:rsidRPr="00ED02B6">
              <w:rPr>
                <w:rFonts w:ascii="Twinkl" w:hAnsi="Twinkl"/>
              </w:rPr>
              <w:t>Plimsolls</w:t>
            </w:r>
            <w:proofErr w:type="spellEnd"/>
            <w:r w:rsidRPr="00ED02B6">
              <w:rPr>
                <w:rFonts w:ascii="Twinkl" w:hAnsi="Twinkl"/>
              </w:rPr>
              <w:t>/</w:t>
            </w:r>
          </w:p>
          <w:p w14:paraId="7B9CA07F" w14:textId="77777777" w:rsidR="004F3A55" w:rsidRPr="00ED02B6" w:rsidRDefault="004F3A55" w:rsidP="004F3A55">
            <w:pPr>
              <w:widowControl w:val="0"/>
              <w:rPr>
                <w:rFonts w:ascii="Twinkl" w:hAnsi="Twinkl"/>
              </w:rPr>
            </w:pPr>
            <w:r w:rsidRPr="00ED02B6">
              <w:rPr>
                <w:rFonts w:ascii="Twinkl" w:hAnsi="Twinkl"/>
              </w:rPr>
              <w:t>trainers</w:t>
            </w:r>
          </w:p>
        </w:tc>
        <w:tc>
          <w:tcPr>
            <w:tcW w:w="1711" w:type="dxa"/>
          </w:tcPr>
          <w:p w14:paraId="1CD0AE89" w14:textId="77777777" w:rsidR="004F3A55" w:rsidRDefault="004F3A55" w:rsidP="004F3A55">
            <w:pPr>
              <w:widowControl w:val="0"/>
              <w:rPr>
                <w:rFonts w:ascii="Twinkl" w:hAnsi="Twinkl"/>
              </w:rPr>
            </w:pPr>
            <w:r w:rsidRPr="00ED02B6">
              <w:rPr>
                <w:rFonts w:ascii="Twinkl" w:hAnsi="Twinkl"/>
              </w:rPr>
              <w:t>Required</w:t>
            </w:r>
          </w:p>
          <w:p w14:paraId="75ACD32C" w14:textId="0702F9D8" w:rsidR="009D20E8" w:rsidRDefault="009D20E8" w:rsidP="004F3A55">
            <w:pPr>
              <w:widowControl w:val="0"/>
              <w:rPr>
                <w:rFonts w:ascii="Twinkl" w:hAnsi="Twinkl"/>
              </w:rPr>
            </w:pPr>
            <w:r>
              <w:rPr>
                <w:rFonts w:ascii="Twinkl" w:hAnsi="Twinkl"/>
                <w:noProof/>
              </w:rPr>
              <mc:AlternateContent>
                <mc:Choice Requires="wps">
                  <w:drawing>
                    <wp:anchor distT="0" distB="0" distL="114300" distR="114300" simplePos="0" relativeHeight="251667456" behindDoc="0" locked="0" layoutInCell="1" allowOverlap="1" wp14:anchorId="18378EBD" wp14:editId="4FBD64E0">
                      <wp:simplePos x="0" y="0"/>
                      <wp:positionH relativeFrom="column">
                        <wp:posOffset>54720</wp:posOffset>
                      </wp:positionH>
                      <wp:positionV relativeFrom="paragraph">
                        <wp:posOffset>50910</wp:posOffset>
                      </wp:positionV>
                      <wp:extent cx="787180" cy="508884"/>
                      <wp:effectExtent l="0" t="0" r="0" b="5715"/>
                      <wp:wrapNone/>
                      <wp:docPr id="18" name="Text Box 18"/>
                      <wp:cNvGraphicFramePr/>
                      <a:graphic xmlns:a="http://schemas.openxmlformats.org/drawingml/2006/main">
                        <a:graphicData uri="http://schemas.microsoft.com/office/word/2010/wordprocessingShape">
                          <wps:wsp>
                            <wps:cNvSpPr txBox="1"/>
                            <wps:spPr>
                              <a:xfrm>
                                <a:off x="0" y="0"/>
                                <a:ext cx="787180" cy="508884"/>
                              </a:xfrm>
                              <a:prstGeom prst="rect">
                                <a:avLst/>
                              </a:prstGeom>
                              <a:solidFill>
                                <a:schemeClr val="lt1"/>
                              </a:solidFill>
                              <a:ln w="6350">
                                <a:noFill/>
                              </a:ln>
                            </wps:spPr>
                            <wps:txbx>
                              <w:txbxContent>
                                <w:p w14:paraId="1926836B" w14:textId="4D2D440A" w:rsidR="009D20E8" w:rsidRDefault="009D20E8">
                                  <w:r>
                                    <w:rPr>
                                      <w:noProof/>
                                    </w:rPr>
                                    <w:drawing>
                                      <wp:inline distT="0" distB="0" distL="0" distR="0" wp14:anchorId="5C981A22" wp14:editId="71A0FB76">
                                        <wp:extent cx="597535" cy="39941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535" cy="399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378EBD" id="Text Box 18" o:spid="_x0000_s1033" type="#_x0000_t202" style="position:absolute;margin-left:4.3pt;margin-top:4pt;width:62pt;height:40.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" fillcolor="white [3201]" stroked="f" strokeweight=".5pt">
                      <v:textbox>
                        <w:txbxContent>
                          <w:p w14:paraId="1926836B" w14:textId="4D2D440A" w:rsidR="009D20E8" w:rsidRDefault="009D20E8">
                            <w:r>
                              <w:rPr>
                                <w:noProof/>
                              </w:rPr>
                              <w:drawing>
                                <wp:inline distT="0" distB="0" distL="0" distR="0" wp14:anchorId="5C981A22" wp14:editId="71A0FB76">
                                  <wp:extent cx="597535" cy="39941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535" cy="399415"/>
                                          </a:xfrm>
                                          <a:prstGeom prst="rect">
                                            <a:avLst/>
                                          </a:prstGeom>
                                        </pic:spPr>
                                      </pic:pic>
                                    </a:graphicData>
                                  </a:graphic>
                                </wp:inline>
                              </w:drawing>
                            </w:r>
                          </w:p>
                        </w:txbxContent>
                      </v:textbox>
                    </v:shape>
                  </w:pict>
                </mc:Fallback>
              </mc:AlternateContent>
            </w:r>
          </w:p>
          <w:p w14:paraId="44269B94" w14:textId="77777777" w:rsidR="009D20E8" w:rsidRDefault="009D20E8" w:rsidP="004F3A55">
            <w:pPr>
              <w:widowControl w:val="0"/>
              <w:rPr>
                <w:rFonts w:ascii="Twinkl" w:hAnsi="Twinkl"/>
              </w:rPr>
            </w:pPr>
          </w:p>
          <w:p w14:paraId="53BA290F" w14:textId="77777777" w:rsidR="009D20E8" w:rsidRDefault="009D20E8" w:rsidP="004F3A55">
            <w:pPr>
              <w:widowControl w:val="0"/>
              <w:rPr>
                <w:rFonts w:ascii="Twinkl" w:hAnsi="Twinkl"/>
              </w:rPr>
            </w:pPr>
          </w:p>
          <w:p w14:paraId="42C6324E" w14:textId="182B6479" w:rsidR="009D20E8" w:rsidRPr="00ED02B6" w:rsidRDefault="009D20E8" w:rsidP="004F3A55">
            <w:pPr>
              <w:widowControl w:val="0"/>
              <w:rPr>
                <w:rFonts w:ascii="Twinkl" w:hAnsi="Twinkl"/>
              </w:rPr>
            </w:pPr>
          </w:p>
        </w:tc>
        <w:tc>
          <w:tcPr>
            <w:tcW w:w="1719" w:type="dxa"/>
          </w:tcPr>
          <w:p w14:paraId="4884B214" w14:textId="77777777" w:rsidR="004F3A55" w:rsidRPr="00ED02B6" w:rsidRDefault="004F3A55" w:rsidP="004F3A55">
            <w:pPr>
              <w:widowControl w:val="0"/>
              <w:rPr>
                <w:rFonts w:ascii="Twinkl" w:hAnsi="Twinkl"/>
              </w:rPr>
            </w:pPr>
            <w:r w:rsidRPr="00ED02B6">
              <w:rPr>
                <w:rFonts w:ascii="Twinkl" w:hAnsi="Twinkl"/>
              </w:rPr>
              <w:t>No branding</w:t>
            </w:r>
          </w:p>
        </w:tc>
        <w:tc>
          <w:tcPr>
            <w:tcW w:w="1698" w:type="dxa"/>
          </w:tcPr>
          <w:p w14:paraId="25B077A4" w14:textId="77777777" w:rsidR="004F3A55" w:rsidRPr="00ED02B6" w:rsidRDefault="004F3A55" w:rsidP="004F3A55">
            <w:pPr>
              <w:widowControl w:val="0"/>
              <w:rPr>
                <w:rFonts w:ascii="Twinkl" w:hAnsi="Twinkl"/>
              </w:rPr>
            </w:pPr>
            <w:r w:rsidRPr="00ED02B6">
              <w:rPr>
                <w:rFonts w:ascii="Twinkl" w:hAnsi="Twinkl"/>
              </w:rPr>
              <w:t>Can be bought from regular retailers</w:t>
            </w:r>
          </w:p>
        </w:tc>
        <w:tc>
          <w:tcPr>
            <w:tcW w:w="1706" w:type="dxa"/>
          </w:tcPr>
          <w:p w14:paraId="7DEAA844" w14:textId="77777777" w:rsidR="004F3A55" w:rsidRPr="00ED02B6" w:rsidRDefault="004F3A55" w:rsidP="004F3A55">
            <w:pPr>
              <w:widowControl w:val="0"/>
              <w:rPr>
                <w:rFonts w:ascii="Twinkl" w:hAnsi="Twinkl"/>
              </w:rPr>
            </w:pPr>
            <w:r w:rsidRPr="00ED02B6">
              <w:rPr>
                <w:rFonts w:ascii="Twinkl" w:hAnsi="Twinkl"/>
              </w:rPr>
              <w:t>From £3.00</w:t>
            </w:r>
          </w:p>
        </w:tc>
      </w:tr>
      <w:tr w:rsidR="004F3A55" w:rsidRPr="00ED02B6" w14:paraId="6CEE7D48" w14:textId="77777777">
        <w:tc>
          <w:tcPr>
            <w:tcW w:w="8494" w:type="dxa"/>
            <w:gridSpan w:val="5"/>
            <w:shd w:val="clear" w:color="auto" w:fill="000000"/>
          </w:tcPr>
          <w:p w14:paraId="53B1F41A" w14:textId="77777777" w:rsidR="004F3A55" w:rsidRPr="00ED02B6" w:rsidRDefault="004F3A55" w:rsidP="004F3A55">
            <w:pPr>
              <w:widowControl w:val="0"/>
              <w:rPr>
                <w:rFonts w:ascii="Twinkl" w:hAnsi="Twinkl"/>
                <w:b/>
                <w:color w:val="FFFFFF"/>
              </w:rPr>
            </w:pPr>
            <w:r w:rsidRPr="00ED02B6">
              <w:rPr>
                <w:rFonts w:ascii="Twinkl" w:hAnsi="Twinkl"/>
                <w:b/>
                <w:color w:val="FFFFFF"/>
              </w:rPr>
              <w:t>Accessories</w:t>
            </w:r>
          </w:p>
        </w:tc>
      </w:tr>
      <w:tr w:rsidR="004F3A55" w:rsidRPr="00ED02B6" w14:paraId="0A32A983" w14:textId="77777777">
        <w:tc>
          <w:tcPr>
            <w:tcW w:w="1660" w:type="dxa"/>
          </w:tcPr>
          <w:p w14:paraId="14492C51" w14:textId="0A29D795" w:rsidR="004F3A55" w:rsidRPr="00ED02B6" w:rsidRDefault="004F3A55" w:rsidP="004F3A55">
            <w:pPr>
              <w:widowControl w:val="0"/>
              <w:rPr>
                <w:rFonts w:ascii="Twinkl" w:hAnsi="Twinkl"/>
              </w:rPr>
            </w:pPr>
            <w:r w:rsidRPr="00ED02B6">
              <w:rPr>
                <w:rFonts w:ascii="Twinkl" w:hAnsi="Twinkl"/>
              </w:rPr>
              <w:t>Book Bag/School Bag</w:t>
            </w:r>
          </w:p>
        </w:tc>
        <w:tc>
          <w:tcPr>
            <w:tcW w:w="1711" w:type="dxa"/>
          </w:tcPr>
          <w:p w14:paraId="5635EE53" w14:textId="61585857" w:rsidR="004F3A55" w:rsidRPr="00ED02B6" w:rsidRDefault="009D20E8" w:rsidP="004F3A55">
            <w:pPr>
              <w:widowControl w:val="0"/>
              <w:rPr>
                <w:rFonts w:ascii="Twinkl" w:hAnsi="Twinkl"/>
              </w:rPr>
            </w:pPr>
            <w:r>
              <w:rPr>
                <w:rFonts w:ascii="Twinkl" w:hAnsi="Twinkl"/>
                <w:noProof/>
              </w:rPr>
              <mc:AlternateContent>
                <mc:Choice Requires="wps">
                  <w:drawing>
                    <wp:anchor distT="0" distB="0" distL="114300" distR="114300" simplePos="0" relativeHeight="251666432" behindDoc="0" locked="0" layoutInCell="1" allowOverlap="1" wp14:anchorId="1541E6C3" wp14:editId="765F2845">
                      <wp:simplePos x="0" y="0"/>
                      <wp:positionH relativeFrom="column">
                        <wp:posOffset>30728</wp:posOffset>
                      </wp:positionH>
                      <wp:positionV relativeFrom="paragraph">
                        <wp:posOffset>305849</wp:posOffset>
                      </wp:positionV>
                      <wp:extent cx="683288" cy="556591"/>
                      <wp:effectExtent l="0" t="0" r="2540" b="0"/>
                      <wp:wrapNone/>
                      <wp:docPr id="16" name="Text Box 16"/>
                      <wp:cNvGraphicFramePr/>
                      <a:graphic xmlns:a="http://schemas.openxmlformats.org/drawingml/2006/main">
                        <a:graphicData uri="http://schemas.microsoft.com/office/word/2010/wordprocessingShape">
                          <wps:wsp>
                            <wps:cNvSpPr txBox="1"/>
                            <wps:spPr>
                              <a:xfrm>
                                <a:off x="0" y="0"/>
                                <a:ext cx="683288" cy="556591"/>
                              </a:xfrm>
                              <a:prstGeom prst="rect">
                                <a:avLst/>
                              </a:prstGeom>
                              <a:solidFill>
                                <a:schemeClr val="lt1"/>
                              </a:solidFill>
                              <a:ln w="6350">
                                <a:noFill/>
                              </a:ln>
                            </wps:spPr>
                            <wps:txbx>
                              <w:txbxContent>
                                <w:p w14:paraId="5CE0E371" w14:textId="28AD71CE" w:rsidR="009D20E8" w:rsidRDefault="009D20E8">
                                  <w:r>
                                    <w:rPr>
                                      <w:noProof/>
                                    </w:rPr>
                                    <w:drawing>
                                      <wp:inline distT="0" distB="0" distL="0" distR="0" wp14:anchorId="20F3C048" wp14:editId="6548DB05">
                                        <wp:extent cx="494030" cy="43942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4030" cy="4394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41E6C3" id="Text Box 16" o:spid="_x0000_s1034" type="#_x0000_t202" style="position:absolute;margin-left:2.4pt;margin-top:24.1pt;width:53.8pt;height:43.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" fillcolor="white [3201]" stroked="f" strokeweight=".5pt">
                      <v:textbox>
                        <w:txbxContent>
                          <w:p w14:paraId="5CE0E371" w14:textId="28AD71CE" w:rsidR="009D20E8" w:rsidRDefault="009D20E8">
                            <w:r>
                              <w:rPr>
                                <w:noProof/>
                              </w:rPr>
                              <w:drawing>
                                <wp:inline distT="0" distB="0" distL="0" distR="0" wp14:anchorId="20F3C048" wp14:editId="6548DB05">
                                  <wp:extent cx="494030" cy="43942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4030" cy="439420"/>
                                          </a:xfrm>
                                          <a:prstGeom prst="rect">
                                            <a:avLst/>
                                          </a:prstGeom>
                                        </pic:spPr>
                                      </pic:pic>
                                    </a:graphicData>
                                  </a:graphic>
                                </wp:inline>
                              </w:drawing>
                            </w:r>
                          </w:p>
                        </w:txbxContent>
                      </v:textbox>
                    </v:shape>
                  </w:pict>
                </mc:Fallback>
              </mc:AlternateContent>
            </w:r>
            <w:r w:rsidR="004F3A55" w:rsidRPr="00ED02B6">
              <w:rPr>
                <w:rFonts w:ascii="Twinkl" w:hAnsi="Twinkl"/>
              </w:rPr>
              <w:t>Optional</w:t>
            </w:r>
          </w:p>
        </w:tc>
        <w:tc>
          <w:tcPr>
            <w:tcW w:w="1719" w:type="dxa"/>
          </w:tcPr>
          <w:p w14:paraId="6E04CA41" w14:textId="77777777" w:rsidR="004F3A55" w:rsidRPr="00ED02B6" w:rsidRDefault="004F3A55" w:rsidP="004F3A55">
            <w:pPr>
              <w:widowControl w:val="0"/>
              <w:rPr>
                <w:rFonts w:ascii="Twinkl" w:hAnsi="Twinkl"/>
              </w:rPr>
            </w:pPr>
            <w:r w:rsidRPr="00ED02B6">
              <w:rPr>
                <w:rFonts w:ascii="Twinkl" w:hAnsi="Twinkl"/>
              </w:rPr>
              <w:t>School logo optional</w:t>
            </w:r>
          </w:p>
          <w:p w14:paraId="48D0133A" w14:textId="77777777" w:rsidR="004F3A55" w:rsidRPr="00ED02B6" w:rsidRDefault="004F3A55" w:rsidP="004F3A55">
            <w:pPr>
              <w:widowControl w:val="0"/>
              <w:rPr>
                <w:rFonts w:ascii="Twinkl" w:hAnsi="Twinkl"/>
              </w:rPr>
            </w:pPr>
          </w:p>
          <w:p w14:paraId="717E7C66" w14:textId="77777777" w:rsidR="004F3A55" w:rsidRPr="00ED02B6" w:rsidRDefault="004F3A55" w:rsidP="004F3A55">
            <w:pPr>
              <w:widowControl w:val="0"/>
              <w:rPr>
                <w:rFonts w:ascii="Twinkl" w:hAnsi="Twinkl"/>
              </w:rPr>
            </w:pPr>
          </w:p>
          <w:p w14:paraId="1C773737" w14:textId="77777777" w:rsidR="004F3A55" w:rsidRPr="00ED02B6" w:rsidRDefault="004F3A55" w:rsidP="004F3A55">
            <w:pPr>
              <w:widowControl w:val="0"/>
              <w:rPr>
                <w:rFonts w:ascii="Twinkl" w:hAnsi="Twinkl"/>
              </w:rPr>
            </w:pPr>
            <w:r w:rsidRPr="00ED02B6">
              <w:rPr>
                <w:rFonts w:ascii="Twinkl" w:hAnsi="Twinkl"/>
              </w:rPr>
              <w:t>No branding</w:t>
            </w:r>
          </w:p>
        </w:tc>
        <w:tc>
          <w:tcPr>
            <w:tcW w:w="1698" w:type="dxa"/>
          </w:tcPr>
          <w:p w14:paraId="248DEAA9" w14:textId="77777777" w:rsidR="004F3A55" w:rsidRPr="00ED02B6" w:rsidRDefault="004F3A55" w:rsidP="004F3A55">
            <w:pPr>
              <w:widowControl w:val="0"/>
              <w:rPr>
                <w:rFonts w:ascii="Twinkl" w:hAnsi="Twinkl"/>
              </w:rPr>
            </w:pPr>
            <w:r w:rsidRPr="00ED02B6">
              <w:rPr>
                <w:rFonts w:ascii="Twinkl" w:hAnsi="Twinkl"/>
              </w:rPr>
              <w:t xml:space="preserve">Available from uniform supplier </w:t>
            </w:r>
          </w:p>
          <w:p w14:paraId="73701947" w14:textId="77777777" w:rsidR="004F3A55" w:rsidRPr="00ED02B6" w:rsidRDefault="004F3A55" w:rsidP="004F3A55">
            <w:pPr>
              <w:widowControl w:val="0"/>
              <w:rPr>
                <w:rFonts w:ascii="Twinkl" w:hAnsi="Twinkl"/>
              </w:rPr>
            </w:pPr>
          </w:p>
          <w:p w14:paraId="2E86A85D" w14:textId="77777777" w:rsidR="004F3A55" w:rsidRPr="00ED02B6" w:rsidRDefault="004F3A55" w:rsidP="004F3A55">
            <w:pPr>
              <w:widowControl w:val="0"/>
              <w:rPr>
                <w:rFonts w:ascii="Twinkl" w:hAnsi="Twinkl"/>
              </w:rPr>
            </w:pPr>
            <w:r w:rsidRPr="00ED02B6">
              <w:rPr>
                <w:rFonts w:ascii="Twinkl" w:hAnsi="Twinkl"/>
              </w:rPr>
              <w:t>Can be bought from regular retailers</w:t>
            </w:r>
          </w:p>
        </w:tc>
        <w:tc>
          <w:tcPr>
            <w:tcW w:w="1706" w:type="dxa"/>
          </w:tcPr>
          <w:p w14:paraId="7EF5BD17" w14:textId="77777777" w:rsidR="004F3A55" w:rsidRPr="00ED02B6" w:rsidRDefault="004F3A55" w:rsidP="004F3A55">
            <w:pPr>
              <w:widowControl w:val="0"/>
              <w:rPr>
                <w:rFonts w:ascii="Twinkl" w:hAnsi="Twinkl"/>
              </w:rPr>
            </w:pPr>
            <w:r w:rsidRPr="00ED02B6">
              <w:rPr>
                <w:rFonts w:ascii="Twinkl" w:hAnsi="Twinkl"/>
              </w:rPr>
              <w:t>£7.02</w:t>
            </w:r>
          </w:p>
          <w:p w14:paraId="34641C3C" w14:textId="77777777" w:rsidR="004F3A55" w:rsidRPr="00ED02B6" w:rsidRDefault="004F3A55" w:rsidP="004F3A55">
            <w:pPr>
              <w:widowControl w:val="0"/>
              <w:rPr>
                <w:rFonts w:ascii="Twinkl" w:hAnsi="Twinkl"/>
              </w:rPr>
            </w:pPr>
          </w:p>
          <w:p w14:paraId="7F9BED74" w14:textId="77777777" w:rsidR="004F3A55" w:rsidRPr="00ED02B6" w:rsidRDefault="004F3A55" w:rsidP="004F3A55">
            <w:pPr>
              <w:widowControl w:val="0"/>
              <w:rPr>
                <w:rFonts w:ascii="Twinkl" w:hAnsi="Twinkl"/>
              </w:rPr>
            </w:pPr>
          </w:p>
          <w:p w14:paraId="1BF17C2B" w14:textId="77777777" w:rsidR="004F3A55" w:rsidRPr="00ED02B6" w:rsidRDefault="004F3A55" w:rsidP="004F3A55">
            <w:pPr>
              <w:widowControl w:val="0"/>
              <w:rPr>
                <w:rFonts w:ascii="Twinkl" w:hAnsi="Twinkl"/>
              </w:rPr>
            </w:pPr>
          </w:p>
          <w:p w14:paraId="1A354F5F" w14:textId="77777777" w:rsidR="004F3A55" w:rsidRPr="00ED02B6" w:rsidRDefault="004F3A55" w:rsidP="004F3A55">
            <w:pPr>
              <w:widowControl w:val="0"/>
              <w:rPr>
                <w:rFonts w:ascii="Twinkl" w:hAnsi="Twinkl"/>
              </w:rPr>
            </w:pPr>
            <w:r w:rsidRPr="00ED02B6">
              <w:rPr>
                <w:rFonts w:ascii="Twinkl" w:hAnsi="Twinkl"/>
              </w:rPr>
              <w:t>From £5.00</w:t>
            </w:r>
          </w:p>
        </w:tc>
      </w:tr>
    </w:tbl>
    <w:p w14:paraId="1F68FEA2"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 xml:space="preserve"> </w:t>
      </w:r>
    </w:p>
    <w:p w14:paraId="19FD4ECB" w14:textId="77777777" w:rsidR="009E50BA" w:rsidRPr="00ED02B6" w:rsidRDefault="009E50BA">
      <w:pPr>
        <w:rPr>
          <w:rFonts w:ascii="Twinkl" w:eastAsia="Arial" w:hAnsi="Twinkl" w:cs="Arial"/>
        </w:rPr>
      </w:pPr>
    </w:p>
    <w:p w14:paraId="25C46F3B" w14:textId="175EFD35" w:rsidR="009E50BA" w:rsidRPr="009D20E8" w:rsidRDefault="000835FB">
      <w:pPr>
        <w:numPr>
          <w:ilvl w:val="0"/>
          <w:numId w:val="10"/>
        </w:numPr>
        <w:rPr>
          <w:rFonts w:ascii="Twinkl" w:eastAsia="Arial" w:hAnsi="Twinkl" w:cs="Arial"/>
          <w:b/>
          <w:bCs/>
          <w:color w:val="4472C4" w:themeColor="accent5"/>
        </w:rPr>
      </w:pPr>
      <w:bookmarkStart w:id="6" w:name="_Hlk139981296"/>
      <w:r w:rsidRPr="009D20E8">
        <w:rPr>
          <w:rFonts w:ascii="Twinkl" w:eastAsia="Arial" w:hAnsi="Twinkl" w:cs="Arial"/>
          <w:b/>
          <w:bCs/>
          <w:color w:val="4472C4" w:themeColor="accent5"/>
        </w:rPr>
        <w:t>High heels, flip flops</w:t>
      </w:r>
      <w:r w:rsidR="00340A7E" w:rsidRPr="009D20E8">
        <w:rPr>
          <w:rFonts w:ascii="Twinkl" w:eastAsia="Arial" w:hAnsi="Twinkl" w:cs="Arial"/>
          <w:b/>
          <w:bCs/>
          <w:color w:val="4472C4" w:themeColor="accent5"/>
        </w:rPr>
        <w:t>, crocs</w:t>
      </w:r>
      <w:r w:rsidRPr="009D20E8">
        <w:rPr>
          <w:rFonts w:ascii="Twinkl" w:eastAsia="Arial" w:hAnsi="Twinkl" w:cs="Arial"/>
          <w:b/>
          <w:bCs/>
          <w:color w:val="4472C4" w:themeColor="accent5"/>
        </w:rPr>
        <w:t xml:space="preserve"> and strappy sandals are not permitted.</w:t>
      </w:r>
      <w:bookmarkEnd w:id="6"/>
      <w:r w:rsidRPr="009D20E8">
        <w:rPr>
          <w:rFonts w:ascii="Twinkl" w:eastAsia="Arial" w:hAnsi="Twinkl" w:cs="Arial"/>
          <w:b/>
          <w:bCs/>
          <w:color w:val="4472C4" w:themeColor="accent5"/>
        </w:rPr>
        <w:t xml:space="preserve"> </w:t>
      </w:r>
    </w:p>
    <w:p w14:paraId="50B9FD91" w14:textId="77777777" w:rsidR="009E50BA" w:rsidRPr="00ED02B6" w:rsidRDefault="000835FB">
      <w:pPr>
        <w:numPr>
          <w:ilvl w:val="0"/>
          <w:numId w:val="10"/>
        </w:numPr>
        <w:rPr>
          <w:rFonts w:ascii="Twinkl" w:eastAsia="Arial" w:hAnsi="Twinkl" w:cs="Arial"/>
        </w:rPr>
      </w:pPr>
      <w:r w:rsidRPr="00ED02B6">
        <w:rPr>
          <w:rFonts w:ascii="Twinkl" w:eastAsia="Arial" w:hAnsi="Twinkl" w:cs="Arial"/>
        </w:rPr>
        <w:t xml:space="preserve">Children must have a coat appropriate for the time of year. We discourage parents from sending children to school in expensive, branded coats or </w:t>
      </w:r>
      <w:proofErr w:type="gramStart"/>
      <w:r w:rsidRPr="00ED02B6">
        <w:rPr>
          <w:rFonts w:ascii="Twinkl" w:eastAsia="Arial" w:hAnsi="Twinkl" w:cs="Arial"/>
        </w:rPr>
        <w:t xml:space="preserve">light </w:t>
      </w:r>
      <w:proofErr w:type="spellStart"/>
      <w:r w:rsidRPr="00ED02B6">
        <w:rPr>
          <w:rFonts w:ascii="Twinkl" w:eastAsia="Arial" w:hAnsi="Twinkl" w:cs="Arial"/>
        </w:rPr>
        <w:t>coloured</w:t>
      </w:r>
      <w:proofErr w:type="spellEnd"/>
      <w:proofErr w:type="gramEnd"/>
      <w:r w:rsidRPr="00ED02B6">
        <w:rPr>
          <w:rFonts w:ascii="Twinkl" w:eastAsia="Arial" w:hAnsi="Twinkl" w:cs="Arial"/>
        </w:rPr>
        <w:t xml:space="preserve"> coats which can get dirty. Coats must be marked with the child’s name.  </w:t>
      </w:r>
    </w:p>
    <w:p w14:paraId="0A418396" w14:textId="32248DE1" w:rsidR="009E50BA" w:rsidRPr="00ED02B6" w:rsidRDefault="000835FB">
      <w:pPr>
        <w:numPr>
          <w:ilvl w:val="0"/>
          <w:numId w:val="10"/>
        </w:numPr>
        <w:rPr>
          <w:rFonts w:ascii="Twinkl" w:eastAsia="Arial" w:hAnsi="Twinkl" w:cs="Arial"/>
        </w:rPr>
      </w:pPr>
      <w:r w:rsidRPr="00ED02B6">
        <w:rPr>
          <w:rFonts w:ascii="Twinkl" w:eastAsia="Arial" w:hAnsi="Twinkl" w:cs="Arial"/>
        </w:rPr>
        <w:t>School cannot take responsibility for items of clothing which are lost. All lost property is available for parents to look at before and after school.</w:t>
      </w:r>
    </w:p>
    <w:p w14:paraId="3F63D059" w14:textId="77777777" w:rsidR="00340A7E" w:rsidRPr="00ED02B6" w:rsidRDefault="00340A7E" w:rsidP="00340A7E">
      <w:pPr>
        <w:ind w:left="720"/>
        <w:rPr>
          <w:rFonts w:ascii="Twinkl" w:eastAsia="Arial" w:hAnsi="Twinkl" w:cs="Arial"/>
        </w:rPr>
      </w:pPr>
    </w:p>
    <w:p w14:paraId="0E61D827" w14:textId="77777777" w:rsidR="009E50BA" w:rsidRPr="00ED02B6" w:rsidRDefault="000835FB">
      <w:pPr>
        <w:widowControl w:val="0"/>
        <w:ind w:left="567"/>
        <w:rPr>
          <w:rFonts w:ascii="Twinkl" w:eastAsia="Arial" w:hAnsi="Twinkl" w:cs="Arial"/>
          <w:b/>
          <w:sz w:val="22"/>
          <w:szCs w:val="22"/>
        </w:rPr>
      </w:pPr>
      <w:bookmarkStart w:id="7" w:name="_Hlk139981109"/>
      <w:proofErr w:type="spellStart"/>
      <w:r w:rsidRPr="00ED02B6">
        <w:rPr>
          <w:rFonts w:ascii="Twinkl" w:eastAsia="Arial" w:hAnsi="Twinkl" w:cs="Arial"/>
          <w:b/>
          <w:sz w:val="22"/>
          <w:szCs w:val="22"/>
        </w:rPr>
        <w:t>Jewellery</w:t>
      </w:r>
      <w:proofErr w:type="spellEnd"/>
    </w:p>
    <w:p w14:paraId="5AAE0EA8" w14:textId="77777777" w:rsidR="009E50BA" w:rsidRPr="00ED02B6" w:rsidRDefault="000835FB">
      <w:pPr>
        <w:widowControl w:val="0"/>
        <w:rPr>
          <w:rFonts w:ascii="Twinkl" w:eastAsia="Arial" w:hAnsi="Twinkl" w:cs="Arial"/>
          <w:sz w:val="22"/>
          <w:szCs w:val="22"/>
        </w:rPr>
      </w:pPr>
      <w:r w:rsidRPr="00ED02B6">
        <w:rPr>
          <w:rFonts w:ascii="Twinkl" w:eastAsia="Arial" w:hAnsi="Twinkl" w:cs="Arial"/>
          <w:b/>
          <w:sz w:val="22"/>
          <w:szCs w:val="22"/>
        </w:rPr>
        <w:t xml:space="preserve">         </w:t>
      </w:r>
      <w:r w:rsidRPr="00ED02B6">
        <w:rPr>
          <w:rFonts w:ascii="Twinkl" w:eastAsia="Arial" w:hAnsi="Twinkl" w:cs="Arial"/>
          <w:sz w:val="22"/>
          <w:szCs w:val="22"/>
        </w:rPr>
        <w:t xml:space="preserve">Permitted </w:t>
      </w:r>
      <w:proofErr w:type="spellStart"/>
      <w:r w:rsidRPr="00ED02B6">
        <w:rPr>
          <w:rFonts w:ascii="Twinkl" w:eastAsia="Arial" w:hAnsi="Twinkl" w:cs="Arial"/>
          <w:sz w:val="22"/>
          <w:szCs w:val="22"/>
        </w:rPr>
        <w:t>jewellery</w:t>
      </w:r>
      <w:proofErr w:type="spellEnd"/>
      <w:r w:rsidRPr="00ED02B6">
        <w:rPr>
          <w:rFonts w:ascii="Twinkl" w:eastAsia="Arial" w:hAnsi="Twinkl" w:cs="Arial"/>
          <w:sz w:val="22"/>
          <w:szCs w:val="22"/>
        </w:rPr>
        <w:t xml:space="preserve"> that may be worn is:</w:t>
      </w:r>
    </w:p>
    <w:p w14:paraId="62752F9A" w14:textId="7B084A24" w:rsidR="009E50BA" w:rsidRPr="00ED02B6" w:rsidRDefault="000835FB">
      <w:pPr>
        <w:widowControl w:val="0"/>
        <w:numPr>
          <w:ilvl w:val="0"/>
          <w:numId w:val="8"/>
        </w:numPr>
        <w:ind w:left="1134" w:hanging="567"/>
        <w:rPr>
          <w:rFonts w:ascii="Twinkl" w:eastAsia="Arial" w:hAnsi="Twinkl" w:cs="Arial"/>
          <w:sz w:val="22"/>
          <w:szCs w:val="22"/>
        </w:rPr>
      </w:pPr>
      <w:r w:rsidRPr="00ED02B6">
        <w:rPr>
          <w:rFonts w:ascii="Twinkl" w:eastAsia="Arial" w:hAnsi="Twinkl" w:cs="Arial"/>
          <w:sz w:val="22"/>
          <w:szCs w:val="22"/>
        </w:rPr>
        <w:t xml:space="preserve">One pair of stud earrings – </w:t>
      </w:r>
      <w:r w:rsidR="00340A7E" w:rsidRPr="009D20E8">
        <w:rPr>
          <w:rFonts w:ascii="Twinkl" w:eastAsia="Arial" w:hAnsi="Twinkl" w:cs="Arial"/>
          <w:b/>
          <w:bCs/>
          <w:color w:val="4472C4" w:themeColor="accent5"/>
          <w:sz w:val="22"/>
          <w:szCs w:val="22"/>
        </w:rPr>
        <w:t>N</w:t>
      </w:r>
      <w:r w:rsidRPr="009D20E8">
        <w:rPr>
          <w:rFonts w:ascii="Twinkl" w:eastAsia="Arial" w:hAnsi="Twinkl" w:cs="Arial"/>
          <w:b/>
          <w:bCs/>
          <w:color w:val="4472C4" w:themeColor="accent5"/>
          <w:sz w:val="22"/>
          <w:szCs w:val="22"/>
        </w:rPr>
        <w:t>o other piercings are permitted.</w:t>
      </w:r>
      <w:r w:rsidR="00340A7E" w:rsidRPr="009D20E8">
        <w:rPr>
          <w:rFonts w:ascii="Twinkl" w:eastAsia="Arial" w:hAnsi="Twinkl" w:cs="Arial"/>
          <w:b/>
          <w:bCs/>
          <w:color w:val="4472C4" w:themeColor="accent5"/>
          <w:sz w:val="22"/>
          <w:szCs w:val="22"/>
        </w:rPr>
        <w:t xml:space="preserve"> No Hooped Earrings</w:t>
      </w:r>
    </w:p>
    <w:p w14:paraId="44B0085A" w14:textId="0F871F4B" w:rsidR="009E50BA" w:rsidRPr="00ED02B6" w:rsidRDefault="000835FB">
      <w:pPr>
        <w:widowControl w:val="0"/>
        <w:numPr>
          <w:ilvl w:val="0"/>
          <w:numId w:val="8"/>
        </w:numPr>
        <w:ind w:left="1134" w:hanging="567"/>
        <w:rPr>
          <w:rFonts w:ascii="Twinkl" w:eastAsia="Arial" w:hAnsi="Twinkl" w:cs="Arial"/>
          <w:sz w:val="22"/>
          <w:szCs w:val="22"/>
        </w:rPr>
      </w:pPr>
      <w:r w:rsidRPr="00ED02B6">
        <w:rPr>
          <w:rFonts w:ascii="Twinkl" w:eastAsia="Arial" w:hAnsi="Twinkl" w:cs="Arial"/>
          <w:sz w:val="22"/>
          <w:szCs w:val="22"/>
        </w:rPr>
        <w:t xml:space="preserve">A smart and sensible wrist </w:t>
      </w:r>
      <w:proofErr w:type="gramStart"/>
      <w:r w:rsidRPr="00ED02B6">
        <w:rPr>
          <w:rFonts w:ascii="Twinkl" w:eastAsia="Arial" w:hAnsi="Twinkl" w:cs="Arial"/>
          <w:sz w:val="22"/>
          <w:szCs w:val="22"/>
        </w:rPr>
        <w:t>watch.</w:t>
      </w:r>
      <w:r w:rsidR="00582B2F">
        <w:rPr>
          <w:rFonts w:ascii="Twinkl" w:eastAsia="Arial" w:hAnsi="Twinkl" w:cs="Arial"/>
          <w:sz w:val="22"/>
          <w:szCs w:val="22"/>
        </w:rPr>
        <w:t>-</w:t>
      </w:r>
      <w:proofErr w:type="gramEnd"/>
      <w:r w:rsidR="00582B2F">
        <w:rPr>
          <w:rFonts w:ascii="Twinkl" w:eastAsia="Arial" w:hAnsi="Twinkl" w:cs="Arial"/>
          <w:sz w:val="22"/>
          <w:szCs w:val="22"/>
        </w:rPr>
        <w:t xml:space="preserve"> </w:t>
      </w:r>
      <w:r w:rsidR="00582B2F" w:rsidRPr="00582B2F">
        <w:rPr>
          <w:rFonts w:ascii="Twinkl" w:eastAsia="Arial" w:hAnsi="Twinkl" w:cs="Arial"/>
          <w:b/>
          <w:bCs/>
          <w:color w:val="0070C0"/>
          <w:sz w:val="22"/>
          <w:szCs w:val="22"/>
        </w:rPr>
        <w:t>No smart watches</w:t>
      </w:r>
    </w:p>
    <w:bookmarkEnd w:id="7"/>
    <w:p w14:paraId="16E60991" w14:textId="77777777" w:rsidR="00340A7E" w:rsidRPr="00ED02B6" w:rsidRDefault="00340A7E" w:rsidP="00340A7E">
      <w:pPr>
        <w:widowControl w:val="0"/>
        <w:rPr>
          <w:rFonts w:ascii="Twinkl" w:eastAsia="Arial" w:hAnsi="Twinkl" w:cs="Arial"/>
          <w:sz w:val="22"/>
          <w:szCs w:val="22"/>
        </w:rPr>
      </w:pPr>
    </w:p>
    <w:p w14:paraId="303D43A1" w14:textId="71A813F1" w:rsidR="009E50BA" w:rsidRPr="00ED02B6" w:rsidRDefault="000835FB">
      <w:pPr>
        <w:widowControl w:val="0"/>
        <w:ind w:left="567"/>
        <w:rPr>
          <w:rFonts w:ascii="Twinkl" w:eastAsia="Arial" w:hAnsi="Twinkl" w:cs="Arial"/>
          <w:sz w:val="22"/>
          <w:szCs w:val="22"/>
        </w:rPr>
      </w:pPr>
      <w:r w:rsidRPr="009D20E8">
        <w:rPr>
          <w:rFonts w:ascii="Twinkl" w:eastAsia="Arial" w:hAnsi="Twinkl" w:cs="Arial"/>
          <w:b/>
          <w:bCs/>
          <w:color w:val="4472C4" w:themeColor="accent5"/>
          <w:sz w:val="22"/>
          <w:szCs w:val="22"/>
        </w:rPr>
        <w:t xml:space="preserve">All </w:t>
      </w:r>
      <w:proofErr w:type="spellStart"/>
      <w:r w:rsidRPr="009D20E8">
        <w:rPr>
          <w:rFonts w:ascii="Twinkl" w:eastAsia="Arial" w:hAnsi="Twinkl" w:cs="Arial"/>
          <w:b/>
          <w:bCs/>
          <w:color w:val="4472C4" w:themeColor="accent5"/>
          <w:sz w:val="22"/>
          <w:szCs w:val="22"/>
        </w:rPr>
        <w:t>jewellery</w:t>
      </w:r>
      <w:proofErr w:type="spellEnd"/>
      <w:r w:rsidRPr="009D20E8">
        <w:rPr>
          <w:rFonts w:ascii="Twinkl" w:eastAsia="Arial" w:hAnsi="Twinkl" w:cs="Arial"/>
          <w:b/>
          <w:bCs/>
          <w:color w:val="4472C4" w:themeColor="accent5"/>
          <w:sz w:val="22"/>
          <w:szCs w:val="22"/>
        </w:rPr>
        <w:t xml:space="preserve"> must be removed</w:t>
      </w:r>
      <w:r w:rsidRPr="009D20E8">
        <w:rPr>
          <w:rFonts w:ascii="Twinkl" w:eastAsia="Arial" w:hAnsi="Twinkl" w:cs="Arial"/>
          <w:color w:val="4472C4" w:themeColor="accent5"/>
          <w:sz w:val="22"/>
          <w:szCs w:val="22"/>
        </w:rPr>
        <w:t xml:space="preserve"> </w:t>
      </w:r>
      <w:r w:rsidRPr="009D20E8">
        <w:rPr>
          <w:rFonts w:ascii="Twinkl" w:eastAsia="Arial" w:hAnsi="Twinkl" w:cs="Arial"/>
          <w:b/>
          <w:bCs/>
          <w:color w:val="4472C4" w:themeColor="accent5"/>
          <w:sz w:val="22"/>
          <w:szCs w:val="22"/>
        </w:rPr>
        <w:t>during practical lessons</w:t>
      </w:r>
      <w:r w:rsidRPr="009D20E8">
        <w:rPr>
          <w:rFonts w:ascii="Twinkl" w:eastAsia="Arial" w:hAnsi="Twinkl" w:cs="Arial"/>
          <w:color w:val="4472C4" w:themeColor="accent5"/>
          <w:sz w:val="22"/>
          <w:szCs w:val="22"/>
        </w:rPr>
        <w:t xml:space="preserve"> </w:t>
      </w:r>
      <w:proofErr w:type="gramStart"/>
      <w:r w:rsidRPr="00ED02B6">
        <w:rPr>
          <w:rFonts w:ascii="Twinkl" w:eastAsia="Arial" w:hAnsi="Twinkl" w:cs="Arial"/>
          <w:sz w:val="22"/>
          <w:szCs w:val="22"/>
        </w:rPr>
        <w:t>e.g.</w:t>
      </w:r>
      <w:proofErr w:type="gramEnd"/>
      <w:r w:rsidRPr="00ED02B6">
        <w:rPr>
          <w:rFonts w:ascii="Twinkl" w:eastAsia="Arial" w:hAnsi="Twinkl" w:cs="Arial"/>
          <w:sz w:val="22"/>
          <w:szCs w:val="22"/>
        </w:rPr>
        <w:t xml:space="preserve"> PE lessons and science experiments.</w:t>
      </w:r>
      <w:r w:rsidR="009D20E8">
        <w:rPr>
          <w:rFonts w:ascii="Twinkl" w:eastAsia="Arial" w:hAnsi="Twinkl" w:cs="Arial"/>
          <w:sz w:val="22"/>
          <w:szCs w:val="22"/>
        </w:rPr>
        <w:t xml:space="preserve">  Children must be able to remove them independently.</w:t>
      </w:r>
    </w:p>
    <w:p w14:paraId="395856A6" w14:textId="77777777" w:rsidR="009E50BA" w:rsidRPr="00ED02B6" w:rsidRDefault="000835FB">
      <w:pPr>
        <w:widowControl w:val="0"/>
        <w:ind w:left="567"/>
        <w:rPr>
          <w:rFonts w:ascii="Twinkl" w:eastAsia="Arial" w:hAnsi="Twinkl" w:cs="Arial"/>
          <w:sz w:val="22"/>
          <w:szCs w:val="22"/>
        </w:rPr>
      </w:pPr>
      <w:proofErr w:type="spellStart"/>
      <w:r w:rsidRPr="00ED02B6">
        <w:rPr>
          <w:rFonts w:ascii="Twinkl" w:eastAsia="Arial" w:hAnsi="Twinkl" w:cs="Arial"/>
          <w:sz w:val="22"/>
          <w:szCs w:val="22"/>
        </w:rPr>
        <w:t>Jewellery</w:t>
      </w:r>
      <w:proofErr w:type="spellEnd"/>
      <w:r w:rsidRPr="00ED02B6">
        <w:rPr>
          <w:rFonts w:ascii="Twinkl" w:eastAsia="Arial" w:hAnsi="Twinkl" w:cs="Arial"/>
          <w:sz w:val="22"/>
          <w:szCs w:val="22"/>
        </w:rPr>
        <w:t xml:space="preserve"> is the responsibility of the pupil and not the school. Lost or damaged items will not be refunded.</w:t>
      </w:r>
    </w:p>
    <w:p w14:paraId="0D00EC02" w14:textId="77777777" w:rsidR="009E50BA" w:rsidRPr="00ED02B6" w:rsidRDefault="009E50BA">
      <w:pPr>
        <w:widowControl w:val="0"/>
        <w:jc w:val="both"/>
        <w:rPr>
          <w:rFonts w:ascii="Twinkl" w:eastAsia="Arial" w:hAnsi="Twinkl" w:cs="Arial"/>
          <w:b/>
          <w:sz w:val="22"/>
          <w:szCs w:val="22"/>
        </w:rPr>
      </w:pPr>
      <w:bookmarkStart w:id="8" w:name="_heading=h.1t3h5sf" w:colFirst="0" w:colLast="0"/>
      <w:bookmarkEnd w:id="8"/>
    </w:p>
    <w:p w14:paraId="776ACA10" w14:textId="77777777" w:rsidR="009E50BA" w:rsidRPr="00ED02B6" w:rsidRDefault="000835FB">
      <w:pPr>
        <w:widowControl w:val="0"/>
        <w:ind w:left="567"/>
        <w:jc w:val="both"/>
        <w:rPr>
          <w:rFonts w:ascii="Twinkl" w:eastAsia="Arial" w:hAnsi="Twinkl" w:cs="Arial"/>
          <w:sz w:val="22"/>
          <w:szCs w:val="22"/>
        </w:rPr>
      </w:pPr>
      <w:r w:rsidRPr="00ED02B6">
        <w:rPr>
          <w:rFonts w:ascii="Twinkl" w:eastAsia="Arial" w:hAnsi="Twinkl" w:cs="Arial"/>
          <w:b/>
          <w:sz w:val="22"/>
          <w:szCs w:val="22"/>
        </w:rPr>
        <w:t xml:space="preserve">School bag </w:t>
      </w:r>
    </w:p>
    <w:p w14:paraId="56D6B0A3" w14:textId="77777777" w:rsidR="009E50BA" w:rsidRPr="00ED02B6" w:rsidRDefault="000835FB">
      <w:pPr>
        <w:widowControl w:val="0"/>
        <w:ind w:left="567"/>
        <w:jc w:val="both"/>
        <w:rPr>
          <w:rFonts w:ascii="Twinkl" w:eastAsia="Arial" w:hAnsi="Twinkl" w:cs="Arial"/>
          <w:sz w:val="22"/>
          <w:szCs w:val="22"/>
          <w:highlight w:val="white"/>
        </w:rPr>
      </w:pPr>
      <w:r w:rsidRPr="00ED02B6">
        <w:rPr>
          <w:rFonts w:ascii="Twinkl" w:eastAsia="Arial" w:hAnsi="Twinkl" w:cs="Arial"/>
          <w:sz w:val="22"/>
          <w:szCs w:val="22"/>
          <w:highlight w:val="white"/>
        </w:rPr>
        <w:t xml:space="preserve">Children only need to bring their reading book, homework, and packed lunch if appropriate. Pupils do not need a large bag.  </w:t>
      </w:r>
    </w:p>
    <w:p w14:paraId="05433B8E" w14:textId="1209B195" w:rsidR="009E50BA" w:rsidRPr="00ED02B6" w:rsidRDefault="000835FB">
      <w:pPr>
        <w:widowControl w:val="0"/>
        <w:ind w:left="567"/>
        <w:jc w:val="both"/>
        <w:rPr>
          <w:rFonts w:ascii="Twinkl" w:eastAsia="Arial" w:hAnsi="Twinkl" w:cs="Arial"/>
          <w:sz w:val="22"/>
          <w:szCs w:val="22"/>
          <w:highlight w:val="white"/>
        </w:rPr>
      </w:pPr>
      <w:r w:rsidRPr="00ED02B6">
        <w:rPr>
          <w:rFonts w:ascii="Twinkl" w:eastAsia="Arial" w:hAnsi="Twinkl" w:cs="Arial"/>
          <w:sz w:val="22"/>
          <w:szCs w:val="22"/>
          <w:highlight w:val="white"/>
        </w:rPr>
        <w:t xml:space="preserve">The school encourages pupils to bring non-valuable bags to school. The school will not </w:t>
      </w:r>
      <w:r w:rsidRPr="00ED02B6">
        <w:rPr>
          <w:rFonts w:ascii="Twinkl" w:eastAsia="Arial" w:hAnsi="Twinkl" w:cs="Arial"/>
          <w:sz w:val="22"/>
          <w:szCs w:val="22"/>
          <w:highlight w:val="white"/>
        </w:rPr>
        <w:lastRenderedPageBreak/>
        <w:t xml:space="preserve">be liable for lost or damaged school bags. </w:t>
      </w:r>
    </w:p>
    <w:p w14:paraId="7F505DFF" w14:textId="77777777" w:rsidR="009E50BA" w:rsidRPr="00ED02B6" w:rsidRDefault="009E50BA">
      <w:pPr>
        <w:widowControl w:val="0"/>
        <w:ind w:left="567"/>
        <w:jc w:val="both"/>
        <w:rPr>
          <w:rFonts w:ascii="Twinkl" w:eastAsia="Arial" w:hAnsi="Twinkl" w:cs="Arial"/>
          <w:b/>
          <w:sz w:val="22"/>
          <w:szCs w:val="22"/>
        </w:rPr>
      </w:pPr>
    </w:p>
    <w:p w14:paraId="3DD03D23" w14:textId="0A0851CB" w:rsidR="009E50BA" w:rsidRPr="00ED02B6" w:rsidRDefault="000835FB" w:rsidP="00340A7E">
      <w:pPr>
        <w:widowControl w:val="0"/>
        <w:ind w:left="567"/>
        <w:jc w:val="both"/>
        <w:rPr>
          <w:rFonts w:ascii="Twinkl" w:eastAsia="Arial" w:hAnsi="Twinkl" w:cs="Arial"/>
          <w:b/>
          <w:sz w:val="22"/>
          <w:szCs w:val="22"/>
        </w:rPr>
      </w:pPr>
      <w:r w:rsidRPr="00ED02B6">
        <w:rPr>
          <w:rFonts w:ascii="Twinkl" w:eastAsia="Arial" w:hAnsi="Twinkl" w:cs="Arial"/>
          <w:b/>
          <w:sz w:val="22"/>
          <w:szCs w:val="22"/>
        </w:rPr>
        <w:t xml:space="preserve">Hairstyles </w:t>
      </w:r>
    </w:p>
    <w:p w14:paraId="7C369F1A" w14:textId="77777777" w:rsidR="00340A7E" w:rsidRPr="00ED02B6" w:rsidRDefault="00340A7E" w:rsidP="00340A7E">
      <w:pPr>
        <w:widowControl w:val="0"/>
        <w:ind w:left="567"/>
        <w:jc w:val="both"/>
        <w:rPr>
          <w:rFonts w:ascii="Twinkl" w:eastAsia="Arial" w:hAnsi="Twinkl" w:cs="Arial"/>
          <w:b/>
          <w:sz w:val="22"/>
          <w:szCs w:val="22"/>
        </w:rPr>
      </w:pPr>
    </w:p>
    <w:p w14:paraId="78C64D3D"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Pupils with long hair must ensure that this does not impede their vision, cover their face or provide a health and safety risk.</w:t>
      </w:r>
      <w:r w:rsidRPr="00ED02B6">
        <w:rPr>
          <w:rFonts w:ascii="Twinkl" w:eastAsia="Arial" w:hAnsi="Twinkl" w:cs="Arial"/>
          <w:b/>
          <w:sz w:val="22"/>
          <w:szCs w:val="22"/>
        </w:rPr>
        <w:t xml:space="preserve"> </w:t>
      </w:r>
      <w:r w:rsidRPr="00ED02B6">
        <w:rPr>
          <w:rFonts w:ascii="Twinkl" w:eastAsia="Arial" w:hAnsi="Twinkl" w:cs="Arial"/>
          <w:sz w:val="22"/>
          <w:szCs w:val="22"/>
        </w:rPr>
        <w:t xml:space="preserve">Long hair must be tied up during practical lessons, </w:t>
      </w:r>
      <w:proofErr w:type="gramStart"/>
      <w:r w:rsidRPr="00ED02B6">
        <w:rPr>
          <w:rFonts w:ascii="Twinkl" w:eastAsia="Arial" w:hAnsi="Twinkl" w:cs="Arial"/>
          <w:sz w:val="22"/>
          <w:szCs w:val="22"/>
        </w:rPr>
        <w:t>e.g.</w:t>
      </w:r>
      <w:proofErr w:type="gramEnd"/>
      <w:r w:rsidRPr="00ED02B6">
        <w:rPr>
          <w:rFonts w:ascii="Twinkl" w:eastAsia="Arial" w:hAnsi="Twinkl" w:cs="Arial"/>
          <w:sz w:val="22"/>
          <w:szCs w:val="22"/>
        </w:rPr>
        <w:t xml:space="preserve"> during PE. </w:t>
      </w:r>
    </w:p>
    <w:p w14:paraId="511F95F2" w14:textId="77777777" w:rsidR="009E50BA" w:rsidRPr="00ED02B6" w:rsidRDefault="009E50BA">
      <w:pPr>
        <w:widowControl w:val="0"/>
        <w:jc w:val="both"/>
        <w:rPr>
          <w:rFonts w:ascii="Twinkl" w:eastAsia="Arial" w:hAnsi="Twinkl" w:cs="Arial"/>
          <w:b/>
          <w:sz w:val="22"/>
          <w:szCs w:val="22"/>
        </w:rPr>
      </w:pPr>
      <w:bookmarkStart w:id="9" w:name="_heading=h.2s8eyo1" w:colFirst="0" w:colLast="0"/>
      <w:bookmarkEnd w:id="9"/>
    </w:p>
    <w:p w14:paraId="43C845DF" w14:textId="77777777" w:rsidR="009E50BA" w:rsidRPr="00ED02B6" w:rsidRDefault="000835FB">
      <w:pPr>
        <w:widowControl w:val="0"/>
        <w:ind w:left="567"/>
        <w:jc w:val="both"/>
        <w:rPr>
          <w:rFonts w:ascii="Twinkl" w:eastAsia="Arial" w:hAnsi="Twinkl" w:cs="Arial"/>
          <w:sz w:val="22"/>
          <w:szCs w:val="22"/>
        </w:rPr>
      </w:pPr>
      <w:bookmarkStart w:id="10" w:name="_Hlk139981153"/>
      <w:r w:rsidRPr="00ED02B6">
        <w:rPr>
          <w:rFonts w:ascii="Twinkl" w:eastAsia="Arial" w:hAnsi="Twinkl" w:cs="Arial"/>
          <w:b/>
          <w:sz w:val="22"/>
          <w:szCs w:val="22"/>
        </w:rPr>
        <w:t>Makeup</w:t>
      </w:r>
    </w:p>
    <w:p w14:paraId="67829B05" w14:textId="5BC5076E" w:rsidR="009E50BA" w:rsidRPr="009D20E8" w:rsidRDefault="000835FB" w:rsidP="009D20E8">
      <w:pPr>
        <w:widowControl w:val="0"/>
        <w:ind w:left="567"/>
        <w:jc w:val="both"/>
        <w:rPr>
          <w:rFonts w:ascii="Twinkl" w:eastAsia="Arial" w:hAnsi="Twinkl" w:cs="Arial"/>
          <w:b/>
          <w:bCs/>
          <w:color w:val="434343"/>
          <w:sz w:val="22"/>
          <w:szCs w:val="22"/>
        </w:rPr>
      </w:pPr>
      <w:r w:rsidRPr="009D20E8">
        <w:rPr>
          <w:rFonts w:ascii="Twinkl" w:eastAsia="Arial" w:hAnsi="Twinkl" w:cs="Arial"/>
          <w:b/>
          <w:bCs/>
          <w:color w:val="4472C4" w:themeColor="accent5"/>
          <w:sz w:val="22"/>
          <w:szCs w:val="22"/>
        </w:rPr>
        <w:t>Make-up is not permitted</w:t>
      </w:r>
      <w:r w:rsidRPr="00ED02B6">
        <w:rPr>
          <w:rFonts w:ascii="Twinkl" w:eastAsia="Arial" w:hAnsi="Twinkl" w:cs="Arial"/>
          <w:b/>
          <w:bCs/>
          <w:color w:val="434343"/>
          <w:sz w:val="22"/>
          <w:szCs w:val="22"/>
        </w:rPr>
        <w:t xml:space="preserve">. </w:t>
      </w:r>
    </w:p>
    <w:p w14:paraId="188200A3" w14:textId="77777777" w:rsidR="009E50BA" w:rsidRPr="00ED02B6" w:rsidRDefault="000835FB">
      <w:pPr>
        <w:widowControl w:val="0"/>
        <w:ind w:left="567"/>
        <w:jc w:val="both"/>
        <w:rPr>
          <w:rFonts w:ascii="Twinkl" w:eastAsia="Arial" w:hAnsi="Twinkl" w:cs="Arial"/>
          <w:sz w:val="22"/>
          <w:szCs w:val="22"/>
        </w:rPr>
      </w:pPr>
      <w:r w:rsidRPr="00ED02B6">
        <w:rPr>
          <w:rFonts w:ascii="Twinkl" w:eastAsia="Arial" w:hAnsi="Twinkl" w:cs="Arial"/>
          <w:color w:val="434343"/>
          <w:sz w:val="22"/>
          <w:szCs w:val="22"/>
        </w:rPr>
        <w:t>This includes:</w:t>
      </w:r>
    </w:p>
    <w:p w14:paraId="4E5F1D51" w14:textId="76793E88" w:rsidR="009E50BA" w:rsidRDefault="000835FB">
      <w:pPr>
        <w:widowControl w:val="0"/>
        <w:numPr>
          <w:ilvl w:val="0"/>
          <w:numId w:val="9"/>
        </w:numPr>
        <w:ind w:left="1134" w:hanging="567"/>
        <w:rPr>
          <w:rFonts w:ascii="Twinkl" w:eastAsia="Arial" w:hAnsi="Twinkl" w:cs="Arial"/>
          <w:sz w:val="22"/>
          <w:szCs w:val="22"/>
        </w:rPr>
      </w:pPr>
      <w:r w:rsidRPr="00ED02B6">
        <w:rPr>
          <w:rFonts w:ascii="Twinkl" w:eastAsia="Arial" w:hAnsi="Twinkl" w:cs="Arial"/>
          <w:sz w:val="22"/>
          <w:szCs w:val="22"/>
        </w:rPr>
        <w:t xml:space="preserve">False nails and nail extensions </w:t>
      </w:r>
    </w:p>
    <w:p w14:paraId="2460DA6C" w14:textId="496897E6" w:rsidR="000943B6" w:rsidRPr="00ED02B6" w:rsidRDefault="000943B6">
      <w:pPr>
        <w:widowControl w:val="0"/>
        <w:numPr>
          <w:ilvl w:val="0"/>
          <w:numId w:val="9"/>
        </w:numPr>
        <w:ind w:left="1134" w:hanging="567"/>
        <w:rPr>
          <w:rFonts w:ascii="Twinkl" w:eastAsia="Arial" w:hAnsi="Twinkl" w:cs="Arial"/>
          <w:sz w:val="22"/>
          <w:szCs w:val="22"/>
        </w:rPr>
      </w:pPr>
      <w:r>
        <w:rPr>
          <w:rFonts w:ascii="Twinkl" w:eastAsia="Arial" w:hAnsi="Twinkl" w:cs="Arial"/>
          <w:sz w:val="22"/>
          <w:szCs w:val="22"/>
        </w:rPr>
        <w:t>False Eyelashes</w:t>
      </w:r>
    </w:p>
    <w:bookmarkEnd w:id="10"/>
    <w:p w14:paraId="590C0DEE" w14:textId="77777777" w:rsidR="009E50BA" w:rsidRPr="00ED02B6" w:rsidRDefault="009E50BA">
      <w:pPr>
        <w:widowControl w:val="0"/>
        <w:ind w:left="720"/>
        <w:rPr>
          <w:rFonts w:ascii="Twinkl" w:eastAsia="Arial" w:hAnsi="Twinkl" w:cs="Arial"/>
          <w:sz w:val="22"/>
          <w:szCs w:val="22"/>
        </w:rPr>
      </w:pPr>
    </w:p>
    <w:p w14:paraId="3E7F5A99" w14:textId="30BAF123" w:rsidR="009E50BA" w:rsidRPr="00ED02B6" w:rsidRDefault="000835FB" w:rsidP="009D20E8">
      <w:pPr>
        <w:widowControl w:val="0"/>
        <w:rPr>
          <w:rFonts w:ascii="Twinkl" w:eastAsia="Arial" w:hAnsi="Twinkl" w:cs="Arial"/>
          <w:sz w:val="20"/>
          <w:szCs w:val="20"/>
        </w:rPr>
      </w:pPr>
      <w:bookmarkStart w:id="11" w:name="_Hlk139981199"/>
      <w:r w:rsidRPr="00ED02B6">
        <w:rPr>
          <w:rFonts w:ascii="Twinkl" w:eastAsia="Arial" w:hAnsi="Twinkl" w:cs="Arial"/>
          <w:sz w:val="22"/>
          <w:szCs w:val="22"/>
        </w:rPr>
        <w:t xml:space="preserve">     </w:t>
      </w:r>
      <w:r w:rsidRPr="00ED02B6">
        <w:rPr>
          <w:rFonts w:ascii="Twinkl" w:eastAsia="Arial" w:hAnsi="Twinkl" w:cs="Arial"/>
          <w:sz w:val="20"/>
          <w:szCs w:val="20"/>
        </w:rPr>
        <w:t xml:space="preserve">   </w:t>
      </w:r>
      <w:r w:rsidRPr="00ED02B6">
        <w:rPr>
          <w:rFonts w:ascii="Twinkl" w:eastAsia="Arial" w:hAnsi="Twinkl" w:cs="Arial"/>
          <w:sz w:val="22"/>
          <w:szCs w:val="22"/>
        </w:rPr>
        <w:t>If children come to school wearing any of the above,</w:t>
      </w:r>
      <w:r w:rsidRPr="00ED02B6">
        <w:rPr>
          <w:rFonts w:ascii="Twinkl" w:eastAsia="Arial" w:hAnsi="Twinkl" w:cs="Arial"/>
          <w:sz w:val="20"/>
          <w:szCs w:val="20"/>
        </w:rPr>
        <w:t xml:space="preserve"> school will contact parents to </w:t>
      </w:r>
      <w:r w:rsidRPr="00ED02B6">
        <w:rPr>
          <w:rFonts w:ascii="Twinkl" w:eastAsia="Arial" w:hAnsi="Twinkl" w:cs="Arial"/>
          <w:sz w:val="22"/>
          <w:szCs w:val="22"/>
        </w:rPr>
        <w:t>discuss</w:t>
      </w:r>
      <w:r w:rsidRPr="00ED02B6">
        <w:rPr>
          <w:rFonts w:ascii="Twinkl" w:eastAsia="Arial" w:hAnsi="Twinkl" w:cs="Arial"/>
          <w:sz w:val="20"/>
          <w:szCs w:val="20"/>
        </w:rPr>
        <w:t xml:space="preserve"> </w:t>
      </w:r>
    </w:p>
    <w:bookmarkEnd w:id="11"/>
    <w:p w14:paraId="36C37214" w14:textId="77777777" w:rsidR="009E50BA" w:rsidRPr="00ED02B6" w:rsidRDefault="009E50BA">
      <w:pPr>
        <w:widowControl w:val="0"/>
        <w:ind w:left="720"/>
        <w:rPr>
          <w:rFonts w:ascii="Twinkl" w:eastAsia="Arial" w:hAnsi="Twinkl" w:cs="Arial"/>
          <w:sz w:val="22"/>
          <w:szCs w:val="22"/>
        </w:rPr>
      </w:pPr>
    </w:p>
    <w:p w14:paraId="59C88D26" w14:textId="77777777" w:rsidR="00340A7E" w:rsidRPr="00ED02B6" w:rsidRDefault="000835FB">
      <w:pPr>
        <w:widowControl w:val="0"/>
        <w:rPr>
          <w:rFonts w:ascii="Twinkl" w:eastAsia="Arial" w:hAnsi="Twinkl" w:cs="Arial"/>
          <w:sz w:val="22"/>
          <w:szCs w:val="22"/>
        </w:rPr>
      </w:pPr>
      <w:r w:rsidRPr="00ED02B6">
        <w:rPr>
          <w:rFonts w:ascii="Twinkl" w:eastAsia="Arial" w:hAnsi="Twinkl" w:cs="Arial"/>
          <w:sz w:val="22"/>
          <w:szCs w:val="22"/>
        </w:rPr>
        <w:t xml:space="preserve">          </w:t>
      </w:r>
    </w:p>
    <w:p w14:paraId="02FC4296" w14:textId="5EEA338D" w:rsidR="009E50BA" w:rsidRPr="00ED02B6" w:rsidRDefault="000835FB">
      <w:pPr>
        <w:widowControl w:val="0"/>
        <w:rPr>
          <w:rFonts w:ascii="Twinkl" w:eastAsia="Arial" w:hAnsi="Twinkl" w:cs="Arial"/>
          <w:sz w:val="22"/>
          <w:szCs w:val="22"/>
        </w:rPr>
      </w:pPr>
      <w:bookmarkStart w:id="12" w:name="_Hlk139981246"/>
      <w:r w:rsidRPr="00ED02B6">
        <w:rPr>
          <w:rFonts w:ascii="Twinkl" w:eastAsia="Arial" w:hAnsi="Twinkl" w:cs="Arial"/>
          <w:b/>
          <w:sz w:val="22"/>
          <w:szCs w:val="22"/>
        </w:rPr>
        <w:t xml:space="preserve">Labelling </w:t>
      </w:r>
    </w:p>
    <w:p w14:paraId="22931563"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 xml:space="preserve">All pupils’ clothing and footwear must be clearly labelled with their name. </w:t>
      </w:r>
    </w:p>
    <w:p w14:paraId="7FA846D6"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Any lost clothing is kept within Phases. All lost property is retained for a term and is disposed of if it is not collected within this time.</w:t>
      </w:r>
    </w:p>
    <w:p w14:paraId="75B288B5" w14:textId="77777777" w:rsidR="009E50BA" w:rsidRPr="00ED02B6" w:rsidRDefault="009E50BA">
      <w:pPr>
        <w:widowControl w:val="0"/>
        <w:ind w:left="360" w:hanging="360"/>
        <w:jc w:val="both"/>
        <w:rPr>
          <w:rFonts w:ascii="Twinkl" w:eastAsia="Arial" w:hAnsi="Twinkl" w:cs="Arial"/>
          <w:b/>
          <w:sz w:val="22"/>
          <w:szCs w:val="22"/>
          <w:shd w:val="clear" w:color="auto" w:fill="47D7AC"/>
        </w:rPr>
      </w:pPr>
      <w:bookmarkStart w:id="13" w:name="_heading=h.17dp8vu" w:colFirst="0" w:colLast="0"/>
      <w:bookmarkEnd w:id="13"/>
      <w:bookmarkEnd w:id="12"/>
    </w:p>
    <w:p w14:paraId="5D338974" w14:textId="77777777" w:rsidR="009E50BA" w:rsidRPr="00ED02B6" w:rsidRDefault="000835FB">
      <w:pPr>
        <w:widowControl w:val="0"/>
        <w:ind w:left="567" w:hanging="567"/>
        <w:rPr>
          <w:rFonts w:ascii="Twinkl" w:eastAsia="Arial" w:hAnsi="Twinkl" w:cs="Arial"/>
          <w:b/>
          <w:sz w:val="22"/>
          <w:szCs w:val="22"/>
        </w:rPr>
      </w:pPr>
      <w:r w:rsidRPr="00ED02B6">
        <w:rPr>
          <w:rFonts w:ascii="Twinkl" w:eastAsia="Arial" w:hAnsi="Twinkl" w:cs="Arial"/>
          <w:b/>
          <w:sz w:val="22"/>
          <w:szCs w:val="22"/>
        </w:rPr>
        <w:t>9</w:t>
      </w:r>
      <w:r w:rsidRPr="00ED02B6">
        <w:rPr>
          <w:rFonts w:ascii="Twinkl" w:eastAsia="Arial" w:hAnsi="Twinkl" w:cs="Arial"/>
          <w:b/>
          <w:sz w:val="22"/>
          <w:szCs w:val="22"/>
        </w:rPr>
        <w:tab/>
        <w:t>Uniform supplier</w:t>
      </w:r>
    </w:p>
    <w:p w14:paraId="1D2D112B" w14:textId="77777777" w:rsidR="009E50BA" w:rsidRPr="00ED02B6" w:rsidRDefault="009E50BA">
      <w:pPr>
        <w:widowControl w:val="0"/>
        <w:ind w:firstLine="567"/>
        <w:rPr>
          <w:rFonts w:ascii="Twinkl" w:eastAsia="Arial" w:hAnsi="Twinkl" w:cs="Arial"/>
          <w:sz w:val="22"/>
          <w:szCs w:val="22"/>
        </w:rPr>
      </w:pPr>
    </w:p>
    <w:p w14:paraId="64F852EB" w14:textId="77777777" w:rsidR="009E50BA" w:rsidRPr="00ED02B6" w:rsidRDefault="000835FB">
      <w:pPr>
        <w:widowControl w:val="0"/>
        <w:ind w:firstLine="567"/>
        <w:rPr>
          <w:rFonts w:ascii="Twinkl" w:eastAsia="Arial" w:hAnsi="Twinkl" w:cs="Arial"/>
          <w:sz w:val="22"/>
          <w:szCs w:val="22"/>
        </w:rPr>
      </w:pPr>
      <w:r w:rsidRPr="00ED02B6">
        <w:rPr>
          <w:rFonts w:ascii="Twinkl" w:eastAsia="Arial" w:hAnsi="Twinkl" w:cs="Arial"/>
          <w:sz w:val="22"/>
          <w:szCs w:val="22"/>
        </w:rPr>
        <w:t>Our current school uniform supplier is:</w:t>
      </w:r>
    </w:p>
    <w:p w14:paraId="2591F955" w14:textId="77777777" w:rsidR="009E50BA" w:rsidRPr="00ED02B6" w:rsidRDefault="000835FB">
      <w:pPr>
        <w:widowControl w:val="0"/>
        <w:numPr>
          <w:ilvl w:val="0"/>
          <w:numId w:val="6"/>
        </w:numPr>
        <w:ind w:left="1134" w:hanging="567"/>
        <w:rPr>
          <w:rFonts w:ascii="Twinkl" w:eastAsia="Arial" w:hAnsi="Twinkl" w:cs="Arial"/>
          <w:sz w:val="22"/>
          <w:szCs w:val="22"/>
          <w:highlight w:val="white"/>
        </w:rPr>
      </w:pPr>
      <w:r w:rsidRPr="00ED02B6">
        <w:rPr>
          <w:rFonts w:ascii="Twinkl" w:eastAsia="Arial" w:hAnsi="Twinkl" w:cs="Arial"/>
          <w:sz w:val="22"/>
          <w:szCs w:val="22"/>
          <w:highlight w:val="white"/>
        </w:rPr>
        <w:t>Tots to Teams</w:t>
      </w:r>
    </w:p>
    <w:p w14:paraId="6C17044C" w14:textId="77777777" w:rsidR="009E50BA" w:rsidRPr="00ED02B6" w:rsidRDefault="000835FB">
      <w:pPr>
        <w:widowControl w:val="0"/>
        <w:numPr>
          <w:ilvl w:val="0"/>
          <w:numId w:val="6"/>
        </w:numPr>
        <w:ind w:left="1134" w:hanging="567"/>
        <w:rPr>
          <w:rFonts w:ascii="Twinkl" w:eastAsia="Arial" w:hAnsi="Twinkl" w:cs="Arial"/>
          <w:sz w:val="22"/>
          <w:szCs w:val="22"/>
          <w:highlight w:val="white"/>
        </w:rPr>
      </w:pPr>
      <w:r w:rsidRPr="00ED02B6">
        <w:rPr>
          <w:rFonts w:ascii="Twinkl" w:eastAsia="Arial" w:hAnsi="Twinkl" w:cs="Arial"/>
          <w:sz w:val="22"/>
          <w:szCs w:val="22"/>
          <w:highlight w:val="white"/>
        </w:rPr>
        <w:t>Address:    Unit 10b, Airport Industrial Estate,</w:t>
      </w:r>
    </w:p>
    <w:p w14:paraId="4A0CD052" w14:textId="77777777" w:rsidR="009E50BA" w:rsidRPr="00ED02B6" w:rsidRDefault="000835FB">
      <w:pPr>
        <w:widowControl w:val="0"/>
        <w:ind w:left="1440" w:firstLine="720"/>
        <w:rPr>
          <w:rFonts w:ascii="Twinkl" w:eastAsia="Arial" w:hAnsi="Twinkl" w:cs="Arial"/>
          <w:sz w:val="22"/>
          <w:szCs w:val="22"/>
          <w:highlight w:val="white"/>
        </w:rPr>
      </w:pPr>
      <w:r w:rsidRPr="00ED02B6">
        <w:rPr>
          <w:rFonts w:ascii="Twinkl" w:eastAsia="Arial" w:hAnsi="Twinkl" w:cs="Arial"/>
          <w:sz w:val="22"/>
          <w:szCs w:val="22"/>
          <w:highlight w:val="white"/>
        </w:rPr>
        <w:t xml:space="preserve">  Kingston Park, Newcastle upon Tyne</w:t>
      </w:r>
    </w:p>
    <w:p w14:paraId="68A0A53D" w14:textId="77777777" w:rsidR="009E50BA" w:rsidRPr="00ED02B6" w:rsidRDefault="000835FB">
      <w:pPr>
        <w:widowControl w:val="0"/>
        <w:ind w:left="1440" w:firstLine="720"/>
        <w:rPr>
          <w:rFonts w:ascii="Twinkl" w:eastAsia="Arial" w:hAnsi="Twinkl" w:cs="Arial"/>
          <w:sz w:val="22"/>
          <w:szCs w:val="22"/>
          <w:highlight w:val="white"/>
        </w:rPr>
      </w:pPr>
      <w:r w:rsidRPr="00ED02B6">
        <w:rPr>
          <w:rFonts w:ascii="Twinkl" w:eastAsia="Arial" w:hAnsi="Twinkl" w:cs="Arial"/>
          <w:sz w:val="22"/>
          <w:szCs w:val="22"/>
          <w:highlight w:val="white"/>
        </w:rPr>
        <w:t xml:space="preserve">  NE3 2EF</w:t>
      </w:r>
    </w:p>
    <w:p w14:paraId="75F011FD" w14:textId="77777777" w:rsidR="009E50BA" w:rsidRPr="00ED02B6" w:rsidRDefault="000835FB">
      <w:pPr>
        <w:widowControl w:val="0"/>
        <w:numPr>
          <w:ilvl w:val="0"/>
          <w:numId w:val="6"/>
        </w:numPr>
        <w:ind w:left="1134" w:hanging="567"/>
        <w:rPr>
          <w:rFonts w:ascii="Twinkl" w:eastAsia="Arial" w:hAnsi="Twinkl" w:cs="Arial"/>
          <w:sz w:val="22"/>
          <w:szCs w:val="22"/>
          <w:highlight w:val="white"/>
        </w:rPr>
      </w:pPr>
      <w:r w:rsidRPr="00ED02B6">
        <w:rPr>
          <w:rFonts w:ascii="Twinkl" w:eastAsia="Arial" w:hAnsi="Twinkl" w:cs="Arial"/>
          <w:sz w:val="22"/>
          <w:szCs w:val="22"/>
          <w:highlight w:val="white"/>
        </w:rPr>
        <w:t>Telephone: 0191 271 5454</w:t>
      </w:r>
    </w:p>
    <w:p w14:paraId="15EF0848" w14:textId="77777777" w:rsidR="009E50BA" w:rsidRPr="00ED02B6" w:rsidRDefault="000835FB">
      <w:pPr>
        <w:widowControl w:val="0"/>
        <w:numPr>
          <w:ilvl w:val="0"/>
          <w:numId w:val="6"/>
        </w:numPr>
        <w:ind w:left="1134" w:hanging="567"/>
        <w:rPr>
          <w:rFonts w:ascii="Twinkl" w:eastAsia="Arial" w:hAnsi="Twinkl" w:cs="Arial"/>
          <w:sz w:val="22"/>
          <w:szCs w:val="22"/>
        </w:rPr>
      </w:pPr>
      <w:r w:rsidRPr="00ED02B6">
        <w:rPr>
          <w:rFonts w:ascii="Twinkl" w:eastAsia="Arial" w:hAnsi="Twinkl" w:cs="Arial"/>
          <w:sz w:val="22"/>
          <w:szCs w:val="22"/>
        </w:rPr>
        <w:t xml:space="preserve">Email:         </w:t>
      </w:r>
      <w:hyperlink r:id="rId18">
        <w:r w:rsidRPr="00ED02B6">
          <w:rPr>
            <w:rFonts w:ascii="Twinkl" w:eastAsia="Arial" w:hAnsi="Twinkl" w:cs="Arial"/>
            <w:color w:val="1155CC"/>
            <w:sz w:val="22"/>
            <w:szCs w:val="22"/>
            <w:u w:val="single"/>
          </w:rPr>
          <w:t>orders@totstoteams.com</w:t>
        </w:r>
      </w:hyperlink>
    </w:p>
    <w:p w14:paraId="0E1D5EE4" w14:textId="77777777" w:rsidR="009E50BA" w:rsidRPr="00ED02B6" w:rsidRDefault="009E50BA">
      <w:pPr>
        <w:widowControl w:val="0"/>
        <w:ind w:left="567"/>
        <w:rPr>
          <w:rFonts w:ascii="Twinkl" w:eastAsia="Arial" w:hAnsi="Twinkl" w:cs="Arial"/>
          <w:sz w:val="22"/>
          <w:szCs w:val="22"/>
        </w:rPr>
      </w:pPr>
    </w:p>
    <w:p w14:paraId="17CE152A" w14:textId="77777777" w:rsidR="009E50BA" w:rsidRPr="00ED02B6" w:rsidRDefault="000835FB">
      <w:pPr>
        <w:widowControl w:val="0"/>
        <w:ind w:left="567" w:hanging="567"/>
        <w:rPr>
          <w:rFonts w:ascii="Twinkl" w:eastAsia="Arial" w:hAnsi="Twinkl" w:cs="Arial"/>
          <w:b/>
          <w:sz w:val="22"/>
          <w:szCs w:val="22"/>
        </w:rPr>
      </w:pPr>
      <w:r w:rsidRPr="00ED02B6">
        <w:rPr>
          <w:rFonts w:ascii="Twinkl" w:eastAsia="Arial" w:hAnsi="Twinkl" w:cs="Arial"/>
          <w:b/>
          <w:sz w:val="22"/>
          <w:szCs w:val="22"/>
        </w:rPr>
        <w:t>10</w:t>
      </w:r>
      <w:r w:rsidRPr="00ED02B6">
        <w:rPr>
          <w:rFonts w:ascii="Twinkl" w:eastAsia="Arial" w:hAnsi="Twinkl" w:cs="Arial"/>
          <w:b/>
          <w:sz w:val="22"/>
          <w:szCs w:val="22"/>
        </w:rPr>
        <w:tab/>
        <w:t>Uniform assistance</w:t>
      </w:r>
    </w:p>
    <w:p w14:paraId="580EB8E9" w14:textId="77777777" w:rsidR="009E50BA" w:rsidRPr="00ED02B6" w:rsidRDefault="009E50BA">
      <w:pPr>
        <w:widowControl w:val="0"/>
        <w:ind w:left="567" w:hanging="567"/>
        <w:rPr>
          <w:rFonts w:ascii="Twinkl" w:eastAsia="Arial" w:hAnsi="Twinkl" w:cs="Arial"/>
          <w:sz w:val="22"/>
          <w:szCs w:val="22"/>
        </w:rPr>
      </w:pPr>
    </w:p>
    <w:p w14:paraId="47D89584"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We aim to support parents/</w:t>
      </w:r>
      <w:proofErr w:type="spellStart"/>
      <w:r w:rsidRPr="00ED02B6">
        <w:rPr>
          <w:rFonts w:ascii="Twinkl" w:eastAsia="Arial" w:hAnsi="Twinkl" w:cs="Arial"/>
          <w:sz w:val="22"/>
          <w:szCs w:val="22"/>
        </w:rPr>
        <w:t>carers</w:t>
      </w:r>
      <w:proofErr w:type="spellEnd"/>
      <w:r w:rsidRPr="00ED02B6">
        <w:rPr>
          <w:rFonts w:ascii="Twinkl" w:eastAsia="Arial" w:hAnsi="Twinkl" w:cs="Arial"/>
          <w:sz w:val="22"/>
          <w:szCs w:val="22"/>
        </w:rPr>
        <w:t xml:space="preserve"> experiencing barriers in providing the correct uniform for their child.</w:t>
      </w:r>
    </w:p>
    <w:p w14:paraId="5AECBEBF" w14:textId="77777777" w:rsidR="009E50BA" w:rsidRPr="00ED02B6" w:rsidRDefault="009E50BA">
      <w:pPr>
        <w:widowControl w:val="0"/>
        <w:ind w:left="567"/>
        <w:rPr>
          <w:rFonts w:ascii="Twinkl" w:eastAsia="Arial" w:hAnsi="Twinkl" w:cs="Arial"/>
          <w:sz w:val="22"/>
          <w:szCs w:val="22"/>
        </w:rPr>
      </w:pPr>
    </w:p>
    <w:p w14:paraId="475E7E67"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The ‘</w:t>
      </w:r>
      <w:r w:rsidRPr="00ED02B6">
        <w:rPr>
          <w:rFonts w:ascii="Twinkl" w:eastAsia="Arial" w:hAnsi="Twinkl" w:cs="Arial"/>
          <w:i/>
          <w:sz w:val="22"/>
          <w:szCs w:val="22"/>
        </w:rPr>
        <w:t>Community School Clothing Scheme</w:t>
      </w:r>
      <w:r w:rsidRPr="00ED02B6">
        <w:rPr>
          <w:rFonts w:ascii="Twinkl" w:eastAsia="Arial" w:hAnsi="Twinkl" w:cs="Arial"/>
          <w:sz w:val="22"/>
          <w:szCs w:val="22"/>
        </w:rPr>
        <w:t xml:space="preserve">’ is located on Wallsend High Street West, who stock items of uniform for free. </w:t>
      </w:r>
    </w:p>
    <w:p w14:paraId="0F24072B"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They also take donations of good quality uniform items, so please recycle unwanted items in the orange collection bin outside the front of school.</w:t>
      </w:r>
    </w:p>
    <w:p w14:paraId="7433B69D" w14:textId="77777777" w:rsidR="009E50BA" w:rsidRPr="00ED02B6" w:rsidRDefault="009E50BA">
      <w:pPr>
        <w:widowControl w:val="0"/>
        <w:ind w:left="567"/>
        <w:rPr>
          <w:rFonts w:ascii="Twinkl" w:eastAsia="Arial" w:hAnsi="Twinkl" w:cs="Arial"/>
          <w:sz w:val="22"/>
          <w:szCs w:val="22"/>
        </w:rPr>
      </w:pPr>
    </w:p>
    <w:p w14:paraId="7EF19580" w14:textId="77777777"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Please contact the school office for any further information.</w:t>
      </w:r>
    </w:p>
    <w:p w14:paraId="15014211" w14:textId="77777777" w:rsidR="009E50BA" w:rsidRPr="00ED02B6" w:rsidRDefault="009E50BA">
      <w:pPr>
        <w:widowControl w:val="0"/>
        <w:jc w:val="both"/>
        <w:rPr>
          <w:rFonts w:ascii="Twinkl" w:eastAsia="Arial" w:hAnsi="Twinkl" w:cs="Arial"/>
          <w:b/>
          <w:sz w:val="22"/>
          <w:szCs w:val="22"/>
        </w:rPr>
      </w:pPr>
    </w:p>
    <w:p w14:paraId="6C5055AC" w14:textId="77777777" w:rsidR="009E50BA" w:rsidRPr="00ED02B6" w:rsidRDefault="000835FB">
      <w:pPr>
        <w:widowControl w:val="0"/>
        <w:ind w:left="567"/>
        <w:jc w:val="both"/>
        <w:rPr>
          <w:rFonts w:ascii="Twinkl" w:eastAsia="Arial" w:hAnsi="Twinkl" w:cs="Arial"/>
          <w:b/>
          <w:sz w:val="22"/>
          <w:szCs w:val="22"/>
        </w:rPr>
      </w:pPr>
      <w:r w:rsidRPr="00ED02B6">
        <w:rPr>
          <w:rFonts w:ascii="Twinkl" w:eastAsia="Arial" w:hAnsi="Twinkl" w:cs="Arial"/>
          <w:sz w:val="22"/>
          <w:szCs w:val="22"/>
        </w:rPr>
        <w:t>All requests for amendments to the uniform policy are dealt with on a case-by-case basis and we are committed to finding a mutually acceptable solution wherever possible.</w:t>
      </w:r>
    </w:p>
    <w:p w14:paraId="60F39CF8" w14:textId="77777777" w:rsidR="009E50BA" w:rsidRPr="00ED02B6" w:rsidRDefault="009E50BA">
      <w:pPr>
        <w:widowControl w:val="0"/>
        <w:jc w:val="both"/>
        <w:rPr>
          <w:rFonts w:ascii="Twinkl" w:eastAsia="Arial" w:hAnsi="Twinkl" w:cs="Arial"/>
          <w:b/>
          <w:sz w:val="22"/>
          <w:szCs w:val="22"/>
        </w:rPr>
      </w:pPr>
    </w:p>
    <w:p w14:paraId="7CD9CF19" w14:textId="77777777" w:rsidR="009E50BA" w:rsidRPr="00ED02B6" w:rsidRDefault="000835FB">
      <w:pPr>
        <w:widowControl w:val="0"/>
        <w:ind w:left="567" w:hanging="567"/>
        <w:rPr>
          <w:rFonts w:ascii="Twinkl" w:eastAsia="Arial" w:hAnsi="Twinkl" w:cs="Arial"/>
          <w:b/>
          <w:sz w:val="22"/>
          <w:szCs w:val="22"/>
        </w:rPr>
      </w:pPr>
      <w:bookmarkStart w:id="14" w:name="_heading=h.3rdcrjn" w:colFirst="0" w:colLast="0"/>
      <w:bookmarkEnd w:id="14"/>
      <w:r w:rsidRPr="00ED02B6">
        <w:rPr>
          <w:rFonts w:ascii="Twinkl" w:eastAsia="Arial" w:hAnsi="Twinkl" w:cs="Arial"/>
          <w:b/>
          <w:sz w:val="22"/>
          <w:szCs w:val="22"/>
        </w:rPr>
        <w:t>11</w:t>
      </w:r>
      <w:r w:rsidRPr="00ED02B6">
        <w:rPr>
          <w:rFonts w:ascii="Twinkl" w:eastAsia="Arial" w:hAnsi="Twinkl" w:cs="Arial"/>
          <w:b/>
          <w:sz w:val="22"/>
          <w:szCs w:val="22"/>
        </w:rPr>
        <w:tab/>
        <w:t>Complaints</w:t>
      </w:r>
    </w:p>
    <w:p w14:paraId="4AEAFFB2" w14:textId="77777777" w:rsidR="009E50BA" w:rsidRPr="00ED02B6" w:rsidRDefault="009E50BA">
      <w:pPr>
        <w:widowControl w:val="0"/>
        <w:ind w:left="567"/>
        <w:rPr>
          <w:rFonts w:ascii="Twinkl" w:eastAsia="Arial" w:hAnsi="Twinkl" w:cs="Arial"/>
          <w:sz w:val="22"/>
          <w:szCs w:val="22"/>
        </w:rPr>
      </w:pPr>
    </w:p>
    <w:p w14:paraId="34603531" w14:textId="31C2F9CD" w:rsidR="009E50BA" w:rsidRPr="00ED02B6" w:rsidRDefault="000835FB">
      <w:pPr>
        <w:widowControl w:val="0"/>
        <w:ind w:left="567"/>
        <w:rPr>
          <w:rFonts w:ascii="Twinkl" w:eastAsia="Arial" w:hAnsi="Twinkl" w:cs="Arial"/>
          <w:sz w:val="22"/>
          <w:szCs w:val="22"/>
        </w:rPr>
      </w:pPr>
      <w:r w:rsidRPr="00ED02B6">
        <w:rPr>
          <w:rFonts w:ascii="Twinkl" w:eastAsia="Arial" w:hAnsi="Twinkl" w:cs="Arial"/>
          <w:sz w:val="22"/>
          <w:szCs w:val="22"/>
        </w:rPr>
        <w:t xml:space="preserve">Any complaints about this policy or its implementation should be raised under the </w:t>
      </w:r>
      <w:r w:rsidR="00340A7E" w:rsidRPr="00ED02B6">
        <w:rPr>
          <w:rFonts w:ascii="Twinkl" w:eastAsia="Arial" w:hAnsi="Twinkl" w:cs="Arial"/>
          <w:sz w:val="22"/>
          <w:szCs w:val="22"/>
        </w:rPr>
        <w:lastRenderedPageBreak/>
        <w:t xml:space="preserve">schools </w:t>
      </w:r>
      <w:r w:rsidRPr="00ED02B6">
        <w:rPr>
          <w:rFonts w:ascii="Twinkl" w:eastAsia="Arial" w:hAnsi="Twinkl" w:cs="Arial"/>
          <w:sz w:val="22"/>
          <w:szCs w:val="22"/>
        </w:rPr>
        <w:t>Complaints Policy and Procedure.  Complaints should be raised informally with the school in the first instance to give us an opportunity to resolve the matter quickly.</w:t>
      </w:r>
    </w:p>
    <w:p w14:paraId="69E5775C" w14:textId="77777777" w:rsidR="009E50BA" w:rsidRPr="00ED02B6" w:rsidRDefault="009E50BA">
      <w:pPr>
        <w:widowControl w:val="0"/>
        <w:jc w:val="both"/>
        <w:rPr>
          <w:rFonts w:ascii="Twinkl" w:eastAsia="Arial" w:hAnsi="Twinkl" w:cs="Arial"/>
          <w:sz w:val="22"/>
          <w:szCs w:val="22"/>
        </w:rPr>
      </w:pPr>
    </w:p>
    <w:p w14:paraId="2320E71B" w14:textId="77777777" w:rsidR="009E50BA" w:rsidRPr="00ED02B6" w:rsidRDefault="009E50BA">
      <w:pPr>
        <w:pBdr>
          <w:top w:val="nil"/>
          <w:left w:val="nil"/>
          <w:bottom w:val="nil"/>
          <w:right w:val="nil"/>
          <w:between w:val="nil"/>
        </w:pBdr>
        <w:rPr>
          <w:rFonts w:ascii="Twinkl" w:eastAsia="Arial" w:hAnsi="Twinkl" w:cs="Arial"/>
          <w:sz w:val="22"/>
          <w:szCs w:val="22"/>
        </w:rPr>
      </w:pPr>
    </w:p>
    <w:p w14:paraId="404EB2C0" w14:textId="77777777" w:rsidR="009E50BA" w:rsidRPr="00ED02B6" w:rsidRDefault="000835FB" w:rsidP="009D20E8">
      <w:pPr>
        <w:pBdr>
          <w:top w:val="nil"/>
          <w:left w:val="nil"/>
          <w:bottom w:val="nil"/>
          <w:right w:val="nil"/>
          <w:between w:val="nil"/>
        </w:pBdr>
        <w:ind w:left="567"/>
        <w:rPr>
          <w:rFonts w:ascii="Twinkl" w:eastAsia="Quattrocento Sans" w:hAnsi="Twinkl" w:cs="Quattrocento Sans"/>
          <w:b/>
          <w:sz w:val="18"/>
          <w:szCs w:val="18"/>
        </w:rPr>
      </w:pPr>
      <w:r w:rsidRPr="00ED02B6">
        <w:rPr>
          <w:rFonts w:ascii="Twinkl" w:eastAsia="Arial" w:hAnsi="Twinkl" w:cs="Arial"/>
          <w:b/>
          <w:sz w:val="22"/>
          <w:szCs w:val="22"/>
        </w:rPr>
        <w:t>General </w:t>
      </w:r>
    </w:p>
    <w:p w14:paraId="262C5594" w14:textId="2F4D4B50" w:rsidR="009E50BA" w:rsidRPr="00ED02B6" w:rsidRDefault="000835FB" w:rsidP="009D20E8">
      <w:pPr>
        <w:pBdr>
          <w:top w:val="nil"/>
          <w:left w:val="nil"/>
          <w:bottom w:val="nil"/>
          <w:right w:val="nil"/>
          <w:between w:val="nil"/>
        </w:pBdr>
        <w:ind w:left="567"/>
        <w:rPr>
          <w:rFonts w:ascii="Twinkl" w:eastAsia="Quattrocento Sans" w:hAnsi="Twinkl" w:cs="Quattrocento Sans"/>
          <w:sz w:val="18"/>
          <w:szCs w:val="18"/>
        </w:rPr>
      </w:pPr>
      <w:r w:rsidRPr="00ED02B6">
        <w:rPr>
          <w:rFonts w:ascii="Twinkl" w:eastAsia="Arial" w:hAnsi="Twinkl" w:cs="Arial"/>
          <w:sz w:val="22"/>
          <w:szCs w:val="22"/>
        </w:rPr>
        <w:t>This policy is at the discretion of the </w:t>
      </w:r>
      <w:r w:rsidR="00340A7E" w:rsidRPr="00ED02B6">
        <w:rPr>
          <w:rFonts w:ascii="Twinkl" w:eastAsia="Arial" w:hAnsi="Twinkl" w:cs="Arial"/>
          <w:sz w:val="22"/>
          <w:szCs w:val="22"/>
        </w:rPr>
        <w:t xml:space="preserve">Governing Body </w:t>
      </w:r>
      <w:r w:rsidRPr="00ED02B6">
        <w:rPr>
          <w:rFonts w:ascii="Twinkl" w:eastAsia="Arial" w:hAnsi="Twinkl" w:cs="Arial"/>
          <w:sz w:val="22"/>
          <w:szCs w:val="22"/>
        </w:rPr>
        <w:t>and can be varied at any time.  In the event of any conflict with primary legislation or statutory regulations, the legal provisions will have precedence over this policy in all cases.</w:t>
      </w:r>
    </w:p>
    <w:p w14:paraId="0DDBE2D7" w14:textId="77777777" w:rsidR="009E50BA" w:rsidRPr="00ED02B6" w:rsidRDefault="009E50BA">
      <w:pPr>
        <w:widowControl w:val="0"/>
        <w:jc w:val="both"/>
        <w:rPr>
          <w:rFonts w:ascii="Twinkl" w:eastAsia="Arial" w:hAnsi="Twinkl" w:cs="Arial"/>
          <w:sz w:val="22"/>
          <w:szCs w:val="22"/>
        </w:rPr>
      </w:pPr>
    </w:p>
    <w:sectPr w:rsidR="009E50BA" w:rsidRPr="00ED02B6" w:rsidSect="004F3A55">
      <w:footerReference w:type="default" r:id="rId19"/>
      <w:pgSz w:w="11907" w:h="16840"/>
      <w:pgMar w:top="1440" w:right="1418" w:bottom="1440" w:left="1418" w:header="709" w:footer="709" w:gutter="0"/>
      <w:pgBorders w:offsetFrom="page">
        <w:top w:val="single" w:sz="4" w:space="24" w:color="0070C0"/>
        <w:left w:val="single" w:sz="4" w:space="24" w:color="0070C0"/>
        <w:bottom w:val="single" w:sz="4" w:space="24" w:color="0070C0"/>
        <w:right w:val="single" w:sz="4" w:space="24" w:color="0070C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7643E" w14:textId="77777777" w:rsidR="0099221C" w:rsidRDefault="000835FB">
      <w:r>
        <w:separator/>
      </w:r>
    </w:p>
  </w:endnote>
  <w:endnote w:type="continuationSeparator" w:id="0">
    <w:p w14:paraId="79CDB2A8" w14:textId="77777777" w:rsidR="0099221C" w:rsidRDefault="000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winkl">
    <w:panose1 w:val="02000000000000000000"/>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Quattrocento Sans">
    <w:altName w:val="Calibri"/>
    <w:charset w:val="00"/>
    <w:family w:val="auto"/>
    <w:pitch w:val="default"/>
  </w:font>
  <w:font w:name="Calibri">
    <w:altName w:val="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231449"/>
      <w:docPartObj>
        <w:docPartGallery w:val="Page Numbers (Bottom of Page)"/>
        <w:docPartUnique/>
      </w:docPartObj>
    </w:sdtPr>
    <w:sdtEndPr>
      <w:rPr>
        <w:noProof/>
      </w:rPr>
    </w:sdtEndPr>
    <w:sdtContent>
      <w:p w14:paraId="3AD46B46" w14:textId="4398D759" w:rsidR="004F3A55" w:rsidRDefault="004F3A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804031" w14:textId="1E33546D" w:rsidR="009E50BA" w:rsidRDefault="009E50BA">
    <w:pPr>
      <w:pBdr>
        <w:top w:val="nil"/>
        <w:left w:val="nil"/>
        <w:bottom w:val="nil"/>
        <w:right w:val="nil"/>
        <w:between w:val="nil"/>
      </w:pBdr>
      <w:tabs>
        <w:tab w:val="center" w:pos="4320"/>
        <w:tab w:val="right" w:pos="8640"/>
      </w:tabs>
      <w:ind w:right="360"/>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EBF03" w14:textId="77777777" w:rsidR="0099221C" w:rsidRDefault="000835FB">
      <w:r>
        <w:separator/>
      </w:r>
    </w:p>
  </w:footnote>
  <w:footnote w:type="continuationSeparator" w:id="0">
    <w:p w14:paraId="5E5EE093" w14:textId="77777777" w:rsidR="0099221C" w:rsidRDefault="000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D65AB"/>
    <w:multiLevelType w:val="multilevel"/>
    <w:tmpl w:val="367CB82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007E44"/>
    <w:multiLevelType w:val="multilevel"/>
    <w:tmpl w:val="81A2CAB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B010B39"/>
    <w:multiLevelType w:val="multilevel"/>
    <w:tmpl w:val="687615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8566E7A"/>
    <w:multiLevelType w:val="multilevel"/>
    <w:tmpl w:val="34B8C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946FA6"/>
    <w:multiLevelType w:val="multilevel"/>
    <w:tmpl w:val="13A63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5504413"/>
    <w:multiLevelType w:val="multilevel"/>
    <w:tmpl w:val="83AA8A4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CF45F28"/>
    <w:multiLevelType w:val="multilevel"/>
    <w:tmpl w:val="B5482C0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7" w15:restartNumberingAfterBreak="0">
    <w:nsid w:val="51474734"/>
    <w:multiLevelType w:val="multilevel"/>
    <w:tmpl w:val="BE540EF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51834F16"/>
    <w:multiLevelType w:val="multilevel"/>
    <w:tmpl w:val="8EC6DC4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9" w15:restartNumberingAfterBreak="0">
    <w:nsid w:val="598456D0"/>
    <w:multiLevelType w:val="multilevel"/>
    <w:tmpl w:val="60E2517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B7312C4"/>
    <w:multiLevelType w:val="multilevel"/>
    <w:tmpl w:val="4308F568"/>
    <w:lvl w:ilvl="0">
      <w:start w:val="1"/>
      <w:numFmt w:val="decimal"/>
      <w:pStyle w:val="3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BAC1545"/>
    <w:multiLevelType w:val="multilevel"/>
    <w:tmpl w:val="353A7FAC"/>
    <w:lvl w:ilvl="0">
      <w:start w:val="1"/>
      <w:numFmt w:val="bullet"/>
      <w:pStyle w:val="N1"/>
      <w:lvlText w:val="●"/>
      <w:lvlJc w:val="left"/>
      <w:pPr>
        <w:ind w:left="720" w:hanging="360"/>
      </w:pPr>
      <w:rPr>
        <w:rFonts w:ascii="Noto Sans Symbols" w:eastAsia="Noto Sans Symbols" w:hAnsi="Noto Sans Symbols" w:cs="Noto Sans Symbols"/>
      </w:rPr>
    </w:lvl>
    <w:lvl w:ilvl="1">
      <w:start w:val="1"/>
      <w:numFmt w:val="bullet"/>
      <w:pStyle w:val="N2"/>
      <w:lvlText w:val="o"/>
      <w:lvlJc w:val="left"/>
      <w:pPr>
        <w:ind w:left="1440" w:hanging="360"/>
      </w:pPr>
      <w:rPr>
        <w:rFonts w:ascii="Courier New" w:eastAsia="Courier New" w:hAnsi="Courier New" w:cs="Courier New"/>
      </w:rPr>
    </w:lvl>
    <w:lvl w:ilvl="2">
      <w:start w:val="1"/>
      <w:numFmt w:val="bullet"/>
      <w:pStyle w:val="N3"/>
      <w:lvlText w:val="▪"/>
      <w:lvlJc w:val="left"/>
      <w:pPr>
        <w:ind w:left="2160" w:hanging="360"/>
      </w:pPr>
      <w:rPr>
        <w:rFonts w:ascii="Noto Sans Symbols" w:eastAsia="Noto Sans Symbols" w:hAnsi="Noto Sans Symbols" w:cs="Noto Sans Symbols"/>
      </w:rPr>
    </w:lvl>
    <w:lvl w:ilvl="3">
      <w:start w:val="1"/>
      <w:numFmt w:val="bullet"/>
      <w:pStyle w:val="N4"/>
      <w:lvlText w:val="●"/>
      <w:lvlJc w:val="left"/>
      <w:pPr>
        <w:ind w:left="2880" w:hanging="360"/>
      </w:pPr>
      <w:rPr>
        <w:rFonts w:ascii="Noto Sans Symbols" w:eastAsia="Noto Sans Symbols" w:hAnsi="Noto Sans Symbols" w:cs="Noto Sans Symbols"/>
      </w:rPr>
    </w:lvl>
    <w:lvl w:ilvl="4">
      <w:start w:val="1"/>
      <w:numFmt w:val="bullet"/>
      <w:pStyle w:val="N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47C2BA7"/>
    <w:multiLevelType w:val="multilevel"/>
    <w:tmpl w:val="D124DFB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7"/>
  </w:num>
  <w:num w:numId="2">
    <w:abstractNumId w:val="6"/>
  </w:num>
  <w:num w:numId="3">
    <w:abstractNumId w:val="11"/>
  </w:num>
  <w:num w:numId="4">
    <w:abstractNumId w:val="2"/>
  </w:num>
  <w:num w:numId="5">
    <w:abstractNumId w:val="8"/>
  </w:num>
  <w:num w:numId="6">
    <w:abstractNumId w:val="9"/>
  </w:num>
  <w:num w:numId="7">
    <w:abstractNumId w:val="1"/>
  </w:num>
  <w:num w:numId="8">
    <w:abstractNumId w:val="5"/>
  </w:num>
  <w:num w:numId="9">
    <w:abstractNumId w:val="0"/>
  </w:num>
  <w:num w:numId="10">
    <w:abstractNumId w:val="3"/>
  </w:num>
  <w:num w:numId="11">
    <w:abstractNumId w:val="12"/>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0BA"/>
    <w:rsid w:val="000835FB"/>
    <w:rsid w:val="000943B6"/>
    <w:rsid w:val="00340A7E"/>
    <w:rsid w:val="004F3A55"/>
    <w:rsid w:val="00582B2F"/>
    <w:rsid w:val="0099221C"/>
    <w:rsid w:val="009D20E8"/>
    <w:rsid w:val="009E50BA"/>
    <w:rsid w:val="00ED02B6"/>
    <w:rsid w:val="00F43980"/>
    <w:rsid w:val="00FC1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0E70F"/>
  <w15:docId w15:val="{843ABEE5-0A93-46F8-A562-3B2F465E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rsid w:val="00907D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rsid w:val="00BA1850"/>
    <w:pPr>
      <w:keepNext/>
      <w:spacing w:before="240" w:after="60"/>
      <w:outlineLvl w:val="2"/>
    </w:pPr>
    <w:rPr>
      <w:rFonts w:ascii="Arial" w:hAnsi="Arial" w:cs="Arial"/>
      <w:b/>
      <w:bCs/>
      <w:sz w:val="26"/>
      <w:szCs w:val="26"/>
    </w:rPr>
  </w:style>
  <w:style w:type="paragraph" w:styleId="Heading4">
    <w:name w:val="heading 4"/>
    <w:basedOn w:val="Normal"/>
    <w:next w:val="Normal"/>
    <w:qFormat/>
    <w:rsid w:val="00F977B4"/>
    <w:pPr>
      <w:keepNext/>
      <w:spacing w:before="240" w:after="60"/>
      <w:outlineLvl w:val="3"/>
    </w:pPr>
    <w:rPr>
      <w:rFonts w:ascii="Arial" w:hAnsi="Arial" w:cs="Arial"/>
      <w:b/>
      <w:bCs/>
      <w:sz w:val="28"/>
      <w:szCs w:val="28"/>
      <w:lang w:val="en-G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977B4"/>
    <w:pPr>
      <w:spacing w:before="40" w:after="40"/>
      <w:jc w:val="center"/>
    </w:pPr>
    <w:rPr>
      <w:rFonts w:ascii="Arial" w:hAnsi="Arial" w:cs="Arial"/>
      <w:b/>
      <w:bCs/>
      <w:u w:val="single"/>
    </w:rPr>
  </w:style>
  <w:style w:type="paragraph" w:customStyle="1" w:styleId="H4">
    <w:name w:val="H4"/>
    <w:basedOn w:val="Normal"/>
    <w:next w:val="Normal"/>
    <w:rsid w:val="005A2991"/>
    <w:pPr>
      <w:keepNext/>
      <w:autoSpaceDE w:val="0"/>
      <w:autoSpaceDN w:val="0"/>
      <w:adjustRightInd w:val="0"/>
      <w:spacing w:before="100" w:after="100"/>
      <w:outlineLvl w:val="4"/>
    </w:pPr>
    <w:rPr>
      <w:rFonts w:ascii="Arial" w:hAnsi="Arial" w:cs="Arial"/>
      <w:b/>
      <w:bCs/>
      <w:lang w:val="en-GB"/>
    </w:rPr>
  </w:style>
  <w:style w:type="paragraph" w:styleId="BodyText2">
    <w:name w:val="Body Text 2"/>
    <w:basedOn w:val="Normal"/>
    <w:rsid w:val="00F977B4"/>
    <w:rPr>
      <w:rFonts w:ascii="Univers" w:hAnsi="Univers" w:cs="Univers"/>
      <w:sz w:val="16"/>
      <w:szCs w:val="16"/>
      <w:lang w:val="en-GB"/>
    </w:rPr>
  </w:style>
  <w:style w:type="paragraph" w:styleId="Header">
    <w:name w:val="header"/>
    <w:basedOn w:val="Normal"/>
    <w:rsid w:val="00F977B4"/>
    <w:pPr>
      <w:tabs>
        <w:tab w:val="center" w:pos="4153"/>
        <w:tab w:val="right" w:pos="8306"/>
      </w:tabs>
    </w:pPr>
    <w:rPr>
      <w:rFonts w:ascii="Arial" w:hAnsi="Arial" w:cs="Arial"/>
      <w:lang w:val="en-GB"/>
    </w:rPr>
  </w:style>
  <w:style w:type="paragraph" w:styleId="BodyTextIndent2">
    <w:name w:val="Body Text Indent 2"/>
    <w:basedOn w:val="Normal"/>
    <w:rsid w:val="00F977B4"/>
    <w:pPr>
      <w:spacing w:after="120" w:line="480" w:lineRule="auto"/>
      <w:ind w:left="283"/>
    </w:pPr>
    <w:rPr>
      <w:rFonts w:ascii="Arial" w:hAnsi="Arial" w:cs="Arial"/>
      <w:lang w:val="en-GB"/>
    </w:rPr>
  </w:style>
  <w:style w:type="paragraph" w:customStyle="1" w:styleId="TableText">
    <w:name w:val="Table Text"/>
    <w:basedOn w:val="Normal"/>
    <w:rsid w:val="00F977B4"/>
    <w:pPr>
      <w:spacing w:before="40" w:after="40"/>
    </w:pPr>
    <w:rPr>
      <w:rFonts w:ascii="Arial" w:hAnsi="Arial" w:cs="Arial"/>
      <w:b/>
      <w:bCs/>
      <w:sz w:val="22"/>
      <w:szCs w:val="22"/>
    </w:rPr>
  </w:style>
  <w:style w:type="paragraph" w:customStyle="1" w:styleId="DfESOutNumbered">
    <w:name w:val="DfESOutNumbered"/>
    <w:basedOn w:val="Normal"/>
    <w:rsid w:val="00D53D63"/>
    <w:pPr>
      <w:widowControl w:val="0"/>
      <w:overflowPunct w:val="0"/>
      <w:autoSpaceDE w:val="0"/>
      <w:autoSpaceDN w:val="0"/>
      <w:adjustRightInd w:val="0"/>
      <w:spacing w:after="240"/>
      <w:textAlignment w:val="baseline"/>
    </w:pPr>
    <w:rPr>
      <w:rFonts w:ascii="Arial" w:hAnsi="Arial" w:cs="Arial"/>
      <w:lang w:val="en-GB"/>
    </w:rPr>
  </w:style>
  <w:style w:type="character" w:styleId="Emphasis">
    <w:name w:val="Emphasis"/>
    <w:qFormat/>
    <w:rsid w:val="00D53D63"/>
    <w:rPr>
      <w:rFonts w:cs="Times New Roman"/>
      <w:i/>
      <w:iCs/>
    </w:rPr>
  </w:style>
  <w:style w:type="paragraph" w:styleId="Footer">
    <w:name w:val="footer"/>
    <w:basedOn w:val="Normal"/>
    <w:link w:val="FooterChar"/>
    <w:uiPriority w:val="99"/>
    <w:rsid w:val="00217549"/>
    <w:pPr>
      <w:tabs>
        <w:tab w:val="center" w:pos="4320"/>
        <w:tab w:val="right" w:pos="8640"/>
      </w:tabs>
    </w:pPr>
  </w:style>
  <w:style w:type="character" w:styleId="PageNumber">
    <w:name w:val="page number"/>
    <w:rsid w:val="00217549"/>
    <w:rPr>
      <w:rFonts w:cs="Times New Roman"/>
    </w:rPr>
  </w:style>
  <w:style w:type="paragraph" w:customStyle="1" w:styleId="DefinitionTerm">
    <w:name w:val="Definition Term"/>
    <w:basedOn w:val="Normal"/>
    <w:next w:val="Normal"/>
    <w:rsid w:val="007D754A"/>
    <w:pPr>
      <w:autoSpaceDE w:val="0"/>
      <w:autoSpaceDN w:val="0"/>
      <w:adjustRightInd w:val="0"/>
    </w:pPr>
    <w:rPr>
      <w:rFonts w:ascii="Arial" w:hAnsi="Arial" w:cs="Arial"/>
      <w:lang w:val="en-GB"/>
    </w:rPr>
  </w:style>
  <w:style w:type="paragraph" w:styleId="BalloonText">
    <w:name w:val="Balloon Text"/>
    <w:basedOn w:val="Normal"/>
    <w:link w:val="BalloonTextChar"/>
    <w:rsid w:val="00245386"/>
    <w:rPr>
      <w:rFonts w:ascii="Tahoma" w:hAnsi="Tahoma" w:cs="Tahoma"/>
      <w:sz w:val="16"/>
      <w:szCs w:val="16"/>
    </w:rPr>
  </w:style>
  <w:style w:type="paragraph" w:styleId="BodyTextIndent3">
    <w:name w:val="Body Text Indent 3"/>
    <w:basedOn w:val="Normal"/>
    <w:rsid w:val="00A86335"/>
    <w:pPr>
      <w:spacing w:after="120"/>
      <w:ind w:left="283"/>
    </w:pPr>
    <w:rPr>
      <w:sz w:val="16"/>
      <w:szCs w:val="16"/>
    </w:rPr>
  </w:style>
  <w:style w:type="paragraph" w:customStyle="1" w:styleId="Normal1">
    <w:name w:val="Normal1"/>
    <w:basedOn w:val="Normal"/>
    <w:rsid w:val="00482CDD"/>
    <w:pPr>
      <w:spacing w:after="192"/>
    </w:pPr>
    <w:rPr>
      <w:sz w:val="19"/>
      <w:szCs w:val="19"/>
    </w:rPr>
  </w:style>
  <w:style w:type="paragraph" w:customStyle="1" w:styleId="Default">
    <w:name w:val="Default"/>
    <w:rsid w:val="00541962"/>
    <w:pPr>
      <w:autoSpaceDE w:val="0"/>
      <w:autoSpaceDN w:val="0"/>
      <w:adjustRightInd w:val="0"/>
    </w:pPr>
    <w:rPr>
      <w:rFonts w:ascii="Arial" w:hAnsi="Arial" w:cs="Arial"/>
      <w:color w:val="000000"/>
    </w:rPr>
  </w:style>
  <w:style w:type="paragraph" w:styleId="NormalWeb">
    <w:name w:val="Normal (Web)"/>
    <w:basedOn w:val="Normal"/>
    <w:uiPriority w:val="99"/>
    <w:rsid w:val="00541962"/>
    <w:pPr>
      <w:spacing w:before="100" w:beforeAutospacing="1" w:after="100" w:afterAutospacing="1"/>
    </w:pPr>
    <w:rPr>
      <w:lang w:val="en-GB" w:eastAsia="en-GB"/>
    </w:rPr>
  </w:style>
  <w:style w:type="paragraph" w:styleId="Revision">
    <w:name w:val="Revision"/>
    <w:hidden/>
    <w:uiPriority w:val="99"/>
    <w:semiHidden/>
    <w:rsid w:val="00B27053"/>
    <w:rPr>
      <w:lang w:val="en-US" w:eastAsia="en-US"/>
    </w:rPr>
  </w:style>
  <w:style w:type="paragraph" w:styleId="ListParagraph">
    <w:name w:val="List Paragraph"/>
    <w:basedOn w:val="Normal"/>
    <w:uiPriority w:val="34"/>
    <w:qFormat/>
    <w:rsid w:val="00DF5519"/>
    <w:pPr>
      <w:ind w:left="720"/>
    </w:pPr>
  </w:style>
  <w:style w:type="character" w:styleId="Hyperlink">
    <w:name w:val="Hyperlink"/>
    <w:uiPriority w:val="99"/>
    <w:unhideWhenUsed/>
    <w:rsid w:val="00A7230F"/>
    <w:rPr>
      <w:color w:val="0000FF"/>
      <w:u w:val="single"/>
    </w:rPr>
  </w:style>
  <w:style w:type="character" w:customStyle="1" w:styleId="note1">
    <w:name w:val="note1"/>
    <w:rsid w:val="00A7230F"/>
    <w:rPr>
      <w:b w:val="0"/>
      <w:bCs w:val="0"/>
      <w:color w:val="444444"/>
      <w:sz w:val="19"/>
      <w:szCs w:val="19"/>
    </w:rPr>
  </w:style>
  <w:style w:type="character" w:customStyle="1" w:styleId="BalloonTextChar">
    <w:name w:val="Balloon Text Char"/>
    <w:link w:val="BalloonText"/>
    <w:locked/>
    <w:rsid w:val="00C835CA"/>
    <w:rPr>
      <w:rFonts w:ascii="Tahoma" w:hAnsi="Tahoma" w:cs="Tahoma"/>
      <w:sz w:val="16"/>
      <w:szCs w:val="16"/>
      <w:lang w:val="en-US" w:eastAsia="en-US"/>
    </w:rPr>
  </w:style>
  <w:style w:type="character" w:customStyle="1" w:styleId="ilfuvd">
    <w:name w:val="ilfuvd"/>
    <w:rsid w:val="00684A57"/>
  </w:style>
  <w:style w:type="paragraph" w:customStyle="1" w:styleId="N1">
    <w:name w:val="N1"/>
    <w:basedOn w:val="Normal"/>
    <w:rsid w:val="00B031B7"/>
    <w:pPr>
      <w:numPr>
        <w:numId w:val="3"/>
      </w:numPr>
      <w:spacing w:before="160" w:line="220" w:lineRule="atLeast"/>
      <w:jc w:val="both"/>
    </w:pPr>
    <w:rPr>
      <w:sz w:val="21"/>
      <w:szCs w:val="20"/>
      <w:lang w:val="en-GB"/>
    </w:rPr>
  </w:style>
  <w:style w:type="paragraph" w:customStyle="1" w:styleId="N2">
    <w:name w:val="N2"/>
    <w:basedOn w:val="N1"/>
    <w:rsid w:val="00B031B7"/>
    <w:pPr>
      <w:numPr>
        <w:ilvl w:val="1"/>
      </w:numPr>
      <w:spacing w:before="80"/>
    </w:pPr>
  </w:style>
  <w:style w:type="paragraph" w:customStyle="1" w:styleId="N3">
    <w:name w:val="N3"/>
    <w:basedOn w:val="N2"/>
    <w:rsid w:val="00B031B7"/>
    <w:pPr>
      <w:numPr>
        <w:ilvl w:val="2"/>
      </w:numPr>
    </w:pPr>
  </w:style>
  <w:style w:type="paragraph" w:customStyle="1" w:styleId="N4">
    <w:name w:val="N4"/>
    <w:basedOn w:val="N3"/>
    <w:rsid w:val="00B031B7"/>
    <w:pPr>
      <w:numPr>
        <w:ilvl w:val="3"/>
      </w:numPr>
    </w:pPr>
  </w:style>
  <w:style w:type="paragraph" w:customStyle="1" w:styleId="N5">
    <w:name w:val="N5"/>
    <w:basedOn w:val="N4"/>
    <w:rsid w:val="00B031B7"/>
    <w:pPr>
      <w:numPr>
        <w:ilvl w:val="4"/>
      </w:numPr>
    </w:pPr>
  </w:style>
  <w:style w:type="character" w:styleId="CommentReference">
    <w:name w:val="annotation reference"/>
    <w:basedOn w:val="DefaultParagraphFont"/>
    <w:semiHidden/>
    <w:unhideWhenUsed/>
    <w:rsid w:val="00AB53D7"/>
    <w:rPr>
      <w:sz w:val="16"/>
      <w:szCs w:val="16"/>
    </w:rPr>
  </w:style>
  <w:style w:type="paragraph" w:styleId="CommentText">
    <w:name w:val="annotation text"/>
    <w:basedOn w:val="Normal"/>
    <w:link w:val="CommentTextChar"/>
    <w:semiHidden/>
    <w:unhideWhenUsed/>
    <w:rsid w:val="00AB53D7"/>
    <w:rPr>
      <w:sz w:val="20"/>
      <w:szCs w:val="20"/>
    </w:rPr>
  </w:style>
  <w:style w:type="character" w:customStyle="1" w:styleId="CommentTextChar">
    <w:name w:val="Comment Text Char"/>
    <w:basedOn w:val="DefaultParagraphFont"/>
    <w:link w:val="CommentText"/>
    <w:semiHidden/>
    <w:rsid w:val="00AB53D7"/>
    <w:rPr>
      <w:lang w:val="en-US" w:eastAsia="en-US"/>
    </w:rPr>
  </w:style>
  <w:style w:type="paragraph" w:styleId="CommentSubject">
    <w:name w:val="annotation subject"/>
    <w:basedOn w:val="CommentText"/>
    <w:next w:val="CommentText"/>
    <w:link w:val="CommentSubjectChar"/>
    <w:semiHidden/>
    <w:unhideWhenUsed/>
    <w:rsid w:val="00AB53D7"/>
    <w:rPr>
      <w:b/>
      <w:bCs/>
    </w:rPr>
  </w:style>
  <w:style w:type="character" w:customStyle="1" w:styleId="CommentSubjectChar">
    <w:name w:val="Comment Subject Char"/>
    <w:basedOn w:val="CommentTextChar"/>
    <w:link w:val="CommentSubject"/>
    <w:semiHidden/>
    <w:rsid w:val="00AB53D7"/>
    <w:rPr>
      <w:b/>
      <w:bCs/>
      <w:lang w:val="en-US" w:eastAsia="en-US"/>
    </w:rPr>
  </w:style>
  <w:style w:type="character" w:customStyle="1" w:styleId="Heading1Char">
    <w:name w:val="Heading 1 Char"/>
    <w:basedOn w:val="DefaultParagraphFont"/>
    <w:link w:val="Heading1"/>
    <w:rsid w:val="00907D28"/>
    <w:rPr>
      <w:rFonts w:asciiTheme="majorHAnsi" w:eastAsiaTheme="majorEastAsia" w:hAnsiTheme="majorHAnsi" w:cstheme="majorBidi"/>
      <w:color w:val="2E74B5" w:themeColor="accent1" w:themeShade="BF"/>
      <w:sz w:val="32"/>
      <w:szCs w:val="32"/>
      <w:lang w:val="en-US" w:eastAsia="en-US"/>
    </w:rPr>
  </w:style>
  <w:style w:type="table" w:styleId="TableGrid">
    <w:name w:val="Table Grid"/>
    <w:basedOn w:val="TableNormal"/>
    <w:uiPriority w:val="59"/>
    <w:rsid w:val="00907D28"/>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ulletedcopyblue">
    <w:name w:val="3 Bulleted copy blue"/>
    <w:basedOn w:val="Normal"/>
    <w:qFormat/>
    <w:rsid w:val="00E9587A"/>
    <w:pPr>
      <w:numPr>
        <w:numId w:val="13"/>
      </w:numPr>
      <w:spacing w:after="120"/>
    </w:pPr>
    <w:rPr>
      <w:rFonts w:ascii="Arial" w:eastAsia="MS Mincho" w:hAnsi="Arial" w:cs="Arial"/>
      <w:sz w:val="20"/>
      <w:szCs w:val="20"/>
    </w:rPr>
  </w:style>
  <w:style w:type="paragraph" w:customStyle="1" w:styleId="paragraph">
    <w:name w:val="paragraph"/>
    <w:basedOn w:val="Normal"/>
    <w:rsid w:val="009267EF"/>
    <w:pPr>
      <w:spacing w:before="100" w:beforeAutospacing="1" w:after="100" w:afterAutospacing="1"/>
    </w:pPr>
    <w:rPr>
      <w:lang w:val="en-GB" w:eastAsia="en-GB"/>
    </w:rPr>
  </w:style>
  <w:style w:type="character" w:customStyle="1" w:styleId="normaltextrun">
    <w:name w:val="normaltextrun"/>
    <w:basedOn w:val="DefaultParagraphFont"/>
    <w:rsid w:val="009267EF"/>
  </w:style>
  <w:style w:type="character" w:customStyle="1" w:styleId="eop">
    <w:name w:val="eop"/>
    <w:basedOn w:val="DefaultParagraphFont"/>
    <w:rsid w:val="009267EF"/>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rPr>
      <w:rFonts w:ascii="Arial" w:eastAsia="Arial" w:hAnsi="Arial" w:cs="Arial"/>
      <w:sz w:val="22"/>
      <w:szCs w:val="22"/>
    </w:rPr>
    <w:tblPr>
      <w:tblStyleRowBandSize w:val="1"/>
      <w:tblStyleColBandSize w:val="1"/>
    </w:tblPr>
  </w:style>
  <w:style w:type="character" w:customStyle="1" w:styleId="FooterChar">
    <w:name w:val="Footer Char"/>
    <w:basedOn w:val="DefaultParagraphFont"/>
    <w:link w:val="Footer"/>
    <w:uiPriority w:val="99"/>
    <w:rsid w:val="004F3A5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orders@totstoteams.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DuajWS9Y2qYuFJ6if3PFTso12w==">AMUW2mW/0bWI4tjD8dWZbkOh6wU1o6x3JQvPzHMEpIiNjANujTxP0SmDNVVlkfUvfiPSk5HB0UWl/71gyLQqlF/M3Abu6eN8IeAPj54H4GyONq8q99adoIaTERm/K3238ix6lUwqJH/Wj8ORsFNKW7y598YWZX449xqCBx6nm9gSrnhWE0bZfHTH6B5+3t8TQT7FlQ3Q7q2v77HVp60rqDxnDnA/jFjAGaQkG8NG0PFJXmFeHzj7Zf9+7ogNXZUnwyWoMEN38QsG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St Mary's Catholic School</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Morris</dc:creator>
  <cp:lastModifiedBy>Michelle Donnison</cp:lastModifiedBy>
  <cp:revision>5</cp:revision>
  <dcterms:created xsi:type="dcterms:W3CDTF">2023-07-11T13:17:00Z</dcterms:created>
  <dcterms:modified xsi:type="dcterms:W3CDTF">2023-07-11T15:25:00Z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0x01010098C3540F19B4B94BB7CB84BBFB398B76</vt:lpwstr>
  </property>
  <property fmtid="{D5CDD505-2E9C-101B-9397-08002B2CF9AE}" pid="3" name="Order">
    <vt:r8>1000200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